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5BBF" w:rsidRPr="00020AF1" w:rsidRDefault="002151DC" w:rsidP="00721A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TD C4</w:t>
      </w:r>
      <w:r w:rsidR="00E41F46">
        <w:rPr>
          <w:b/>
        </w:rPr>
        <w:tab/>
        <w:t xml:space="preserve">      </w:t>
      </w:r>
      <w:r w:rsidR="00374D3D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8A62D4">
        <w:rPr>
          <w:b/>
        </w:rPr>
        <w:t>C</w:t>
      </w:r>
      <w:r w:rsidR="00E41F46">
        <w:rPr>
          <w:b/>
        </w:rPr>
        <w:t>4</w:t>
      </w:r>
      <w:proofErr w:type="spellEnd"/>
      <w:r w:rsidR="008A62D4">
        <w:rPr>
          <w:b/>
        </w:rPr>
        <w:t> :</w:t>
      </w:r>
      <w:r w:rsidR="00595A6C">
        <w:rPr>
          <w:b/>
        </w:rPr>
        <w:t xml:space="preserve"> </w:t>
      </w:r>
      <w:r w:rsidR="00E41F46">
        <w:rPr>
          <w:b/>
        </w:rPr>
        <w:t>Métabolisation d’un médicament</w:t>
      </w:r>
      <w:r w:rsidR="00F46FB5">
        <w:rPr>
          <w:b/>
        </w:rPr>
        <w:t xml:space="preserve"> </w:t>
      </w:r>
      <w:r w:rsidR="00FA6B88" w:rsidRPr="00020AF1">
        <w:rPr>
          <w:b/>
        </w:rPr>
        <w:t>(</w:t>
      </w:r>
      <w:r w:rsidR="00374D3D">
        <w:rPr>
          <w:b/>
        </w:rPr>
        <w:t>8</w:t>
      </w:r>
      <w:r w:rsidR="00FA6B88" w:rsidRPr="00020AF1">
        <w:rPr>
          <w:b/>
        </w:rPr>
        <w:t xml:space="preserve"> points)</w:t>
      </w:r>
    </w:p>
    <w:p w:rsidR="00FA6B88" w:rsidRDefault="00FA6B88"/>
    <w:p w:rsidR="00D85A8A" w:rsidRPr="00E41D57" w:rsidRDefault="00A3144C">
      <w:pPr>
        <w:rPr>
          <w:b/>
          <w:sz w:val="40"/>
          <w:szCs w:val="40"/>
        </w:rPr>
      </w:pPr>
      <w:r>
        <w:rPr>
          <w:b/>
          <w:sz w:val="40"/>
          <w:szCs w:val="40"/>
        </w:rPr>
        <w:t>CORRECTION</w:t>
      </w:r>
    </w:p>
    <w:p w:rsidR="00E41D57" w:rsidRDefault="00E41D57"/>
    <w:p w:rsidR="00E41F46" w:rsidRPr="00E41F46" w:rsidRDefault="00A51216" w:rsidP="00E41F46">
      <w:pPr>
        <w:spacing w:after="160" w:line="259" w:lineRule="auto"/>
        <w:jc w:val="both"/>
        <w:rPr>
          <w:rFonts w:ascii="Times New Roman" w:eastAsiaTheme="minorHAnsi" w:hAnsi="Times New Roman" w:cs="Times New Roman"/>
          <w:szCs w:val="24"/>
        </w:rPr>
      </w:pPr>
      <w:r>
        <w:rPr>
          <w:rFonts w:ascii="Times New Roman" w:eastAsiaTheme="minorHAnsi" w:hAnsi="Times New Roman" w:cs="Times New Roman"/>
          <w:szCs w:val="24"/>
        </w:rPr>
        <w:t xml:space="preserve">La théophylline, de masse molaire </w:t>
      </w:r>
      <w:r w:rsidRPr="00F9773C">
        <w:rPr>
          <w:rFonts w:ascii="Times New Roman" w:eastAsiaTheme="minorHAnsi" w:hAnsi="Times New Roman" w:cs="Times New Roman"/>
          <w:szCs w:val="24"/>
        </w:rPr>
        <w:t xml:space="preserve">M = 180,0 </w:t>
      </w:r>
      <w:proofErr w:type="spellStart"/>
      <w:r w:rsidRPr="00F9773C">
        <w:rPr>
          <w:rFonts w:ascii="Times New Roman" w:eastAsiaTheme="minorHAnsi" w:hAnsi="Times New Roman" w:cs="Times New Roman"/>
          <w:szCs w:val="24"/>
        </w:rPr>
        <w:t>g.mol</w:t>
      </w:r>
      <w:proofErr w:type="spellEnd"/>
      <w:r w:rsidRPr="00F9773C">
        <w:rPr>
          <w:rFonts w:ascii="Times New Roman" w:eastAsiaTheme="minorHAnsi" w:hAnsi="Times New Roman" w:cs="Times New Roman"/>
          <w:szCs w:val="24"/>
          <w:vertAlign w:val="superscript"/>
        </w:rPr>
        <w:t>–1</w:t>
      </w:r>
      <w:r w:rsidRPr="00F9773C">
        <w:rPr>
          <w:rFonts w:ascii="Times New Roman" w:eastAsiaTheme="minorHAnsi" w:hAnsi="Times New Roman" w:cs="Times New Roman"/>
          <w:szCs w:val="24"/>
        </w:rPr>
        <w:t>,</w:t>
      </w:r>
      <w:r>
        <w:rPr>
          <w:rFonts w:ascii="Times New Roman" w:eastAsiaTheme="minorHAnsi" w:hAnsi="Times New Roman" w:cs="Times New Roman"/>
          <w:szCs w:val="24"/>
        </w:rPr>
        <w:t xml:space="preserve"> </w:t>
      </w:r>
      <w:r w:rsidR="00E41F46" w:rsidRPr="00E41F46">
        <w:rPr>
          <w:rFonts w:ascii="Times New Roman" w:eastAsiaTheme="minorHAnsi" w:hAnsi="Times New Roman" w:cs="Times New Roman"/>
          <w:szCs w:val="24"/>
        </w:rPr>
        <w:t xml:space="preserve">est un médicament utilisé dans le traitement de l’asthme. On mesure sa concentration </w:t>
      </w:r>
      <w:r w:rsidR="008009A6">
        <w:rPr>
          <w:rFonts w:ascii="Times New Roman" w:eastAsiaTheme="minorHAnsi" w:hAnsi="Times New Roman" w:cs="Times New Roman"/>
          <w:szCs w:val="24"/>
        </w:rPr>
        <w:t xml:space="preserve">en masse </w:t>
      </w:r>
      <w:r w:rsidR="00E41F46" w:rsidRPr="00E41F46">
        <w:rPr>
          <w:rFonts w:ascii="Times New Roman" w:eastAsiaTheme="minorHAnsi" w:hAnsi="Times New Roman" w:cs="Times New Roman"/>
          <w:szCs w:val="24"/>
        </w:rPr>
        <w:t xml:space="preserve">dans le sang d’un patient en fonction du temps </w:t>
      </w:r>
      <w:r w:rsidR="008009A6">
        <w:rPr>
          <w:rFonts w:ascii="Times New Roman" w:eastAsiaTheme="minorHAnsi" w:hAnsi="Times New Roman" w:cs="Times New Roman"/>
          <w:szCs w:val="24"/>
        </w:rPr>
        <w:t>a</w:t>
      </w:r>
      <w:r w:rsidR="00E41F46" w:rsidRPr="00E41F46">
        <w:rPr>
          <w:rFonts w:ascii="Times New Roman" w:eastAsiaTheme="minorHAnsi" w:hAnsi="Times New Roman" w:cs="Times New Roman"/>
          <w:szCs w:val="24"/>
        </w:rPr>
        <w:t>près injection.</w:t>
      </w:r>
    </w:p>
    <w:p w:rsidR="00E41F46" w:rsidRPr="00E41F46" w:rsidRDefault="00E41F46" w:rsidP="00E41F46">
      <w:pPr>
        <w:spacing w:after="160" w:line="259" w:lineRule="auto"/>
        <w:jc w:val="both"/>
        <w:rPr>
          <w:rFonts w:ascii="Times New Roman" w:eastAsiaTheme="minorHAnsi" w:hAnsi="Times New Roman" w:cs="Times New Roman"/>
          <w:i/>
          <w:szCs w:val="24"/>
        </w:rPr>
      </w:pPr>
      <w:r w:rsidRPr="00E41F46">
        <w:rPr>
          <w:rFonts w:ascii="Times New Roman" w:eastAsiaTheme="minorHAnsi" w:hAnsi="Times New Roman" w:cs="Times New Roman"/>
          <w:szCs w:val="24"/>
        </w:rPr>
        <w:t xml:space="preserve">Le tableau ci-dessous a été obtenu pour un patient dont la température corporelle est de 37,2 °C. </w:t>
      </w:r>
      <w:r w:rsidRPr="00E41F46">
        <w:rPr>
          <w:rFonts w:ascii="Times New Roman" w:eastAsiaTheme="minorHAnsi" w:hAnsi="Times New Roman" w:cs="Times New Roman"/>
          <w:i/>
          <w:szCs w:val="24"/>
        </w:rPr>
        <w:t>Les mêmes mesures effectuées sur d’autres patients fiévreux</w:t>
      </w:r>
      <w:r w:rsidR="008B7D6B">
        <w:rPr>
          <w:rFonts w:ascii="Times New Roman" w:eastAsiaTheme="minorHAnsi" w:hAnsi="Times New Roman" w:cs="Times New Roman"/>
          <w:i/>
          <w:szCs w:val="24"/>
        </w:rPr>
        <w:t xml:space="preserve">, </w:t>
      </w:r>
      <w:r w:rsidR="00F9773C">
        <w:rPr>
          <w:rFonts w:ascii="Times New Roman" w:eastAsiaTheme="minorHAnsi" w:hAnsi="Times New Roman" w:cs="Times New Roman"/>
          <w:i/>
          <w:szCs w:val="24"/>
        </w:rPr>
        <w:t xml:space="preserve">à </w:t>
      </w:r>
      <w:r w:rsidR="008B7D6B">
        <w:rPr>
          <w:rFonts w:ascii="Times New Roman" w:eastAsiaTheme="minorHAnsi" w:hAnsi="Times New Roman" w:cs="Times New Roman"/>
          <w:i/>
          <w:szCs w:val="24"/>
        </w:rPr>
        <w:t>40,5 °C,</w:t>
      </w:r>
      <w:r w:rsidRPr="00E41F46">
        <w:rPr>
          <w:rFonts w:ascii="Times New Roman" w:eastAsiaTheme="minorHAnsi" w:hAnsi="Times New Roman" w:cs="Times New Roman"/>
          <w:i/>
          <w:szCs w:val="24"/>
        </w:rPr>
        <w:t xml:space="preserve"> montrent que l’élimination du médicament est deux fois plus rapide.</w:t>
      </w:r>
    </w:p>
    <w:p w:rsidR="00E41F46" w:rsidRPr="00E41F46" w:rsidRDefault="00E41F46" w:rsidP="00E41F46">
      <w:pPr>
        <w:spacing w:after="160" w:line="259" w:lineRule="auto"/>
        <w:jc w:val="both"/>
        <w:rPr>
          <w:rFonts w:ascii="Times New Roman" w:eastAsiaTheme="minorHAnsi" w:hAnsi="Times New Roman" w:cs="Times New Roman"/>
          <w:szCs w:val="24"/>
        </w:rPr>
      </w:pPr>
      <w:r w:rsidRPr="00E41F46">
        <w:rPr>
          <w:rFonts w:ascii="Times New Roman" w:eastAsiaTheme="minorHAnsi" w:hAnsi="Times New Roman" w:cs="Times New Roman"/>
          <w:szCs w:val="24"/>
        </w:rPr>
        <w:t>Données expérimentales à 37,2 °C :</w:t>
      </w:r>
      <w:r w:rsidR="00802B8E">
        <w:rPr>
          <w:rFonts w:ascii="Times New Roman" w:eastAsiaTheme="minorHAnsi" w:hAnsi="Times New Roman" w:cs="Times New Roman"/>
          <w:szCs w:val="24"/>
        </w:rPr>
        <w:t xml:space="preserve"> on notera, par la suite, C la concentration molaire en théoph</w:t>
      </w:r>
      <w:r w:rsidR="00F9773C">
        <w:rPr>
          <w:rFonts w:ascii="Times New Roman" w:eastAsiaTheme="minorHAnsi" w:hAnsi="Times New Roman" w:cs="Times New Roman"/>
          <w:szCs w:val="24"/>
        </w:rPr>
        <w:t>y</w:t>
      </w:r>
      <w:r w:rsidR="00802B8E">
        <w:rPr>
          <w:rFonts w:ascii="Times New Roman" w:eastAsiaTheme="minorHAnsi" w:hAnsi="Times New Roman" w:cs="Times New Roman"/>
          <w:szCs w:val="24"/>
        </w:rPr>
        <w:t>lline.</w:t>
      </w:r>
    </w:p>
    <w:tbl>
      <w:tblPr>
        <w:tblStyle w:val="Grilledutableau1"/>
        <w:tblW w:w="8784" w:type="dxa"/>
        <w:tblLook w:val="04A0" w:firstRow="1" w:lastRow="0" w:firstColumn="1" w:lastColumn="0" w:noHBand="0" w:noVBand="1"/>
      </w:tblPr>
      <w:tblGrid>
        <w:gridCol w:w="1602"/>
        <w:gridCol w:w="3922"/>
        <w:gridCol w:w="3260"/>
      </w:tblGrid>
      <w:tr w:rsidR="004C1F80" w:rsidRPr="00E41F46" w:rsidTr="00A3144C">
        <w:tc>
          <w:tcPr>
            <w:tcW w:w="1602" w:type="dxa"/>
            <w:vAlign w:val="center"/>
          </w:tcPr>
          <w:p w:rsidR="004C1F80" w:rsidRPr="00F9773C" w:rsidRDefault="004C1F80" w:rsidP="00802B8E">
            <w:pPr>
              <w:jc w:val="center"/>
              <w:rPr>
                <w:i/>
              </w:rPr>
            </w:pPr>
            <w:r w:rsidRPr="00F9773C">
              <w:rPr>
                <w:i/>
              </w:rPr>
              <w:t>Temps : t (h)</w:t>
            </w:r>
          </w:p>
        </w:tc>
        <w:tc>
          <w:tcPr>
            <w:tcW w:w="3922" w:type="dxa"/>
            <w:vAlign w:val="center"/>
          </w:tcPr>
          <w:p w:rsidR="004C1F80" w:rsidRPr="00F9773C" w:rsidRDefault="004C1F80" w:rsidP="008009A6">
            <w:pPr>
              <w:jc w:val="center"/>
              <w:rPr>
                <w:i/>
              </w:rPr>
            </w:pPr>
            <w:r w:rsidRPr="00F9773C">
              <w:rPr>
                <w:i/>
              </w:rPr>
              <w:t>Concentration en masse : c</w:t>
            </w:r>
            <w:r w:rsidRPr="00F9773C">
              <w:rPr>
                <w:i/>
                <w:vertAlign w:val="subscript"/>
              </w:rPr>
              <w:t>m</w:t>
            </w:r>
            <w:r w:rsidRPr="00F9773C">
              <w:rPr>
                <w:i/>
              </w:rPr>
              <w:t xml:space="preserve"> (</w:t>
            </w:r>
            <w:proofErr w:type="spellStart"/>
            <w:r w:rsidRPr="00F9773C">
              <w:rPr>
                <w:i/>
              </w:rPr>
              <w:t>mg.L</w:t>
            </w:r>
            <w:proofErr w:type="spellEnd"/>
            <w:r w:rsidRPr="00F9773C">
              <w:rPr>
                <w:i/>
                <w:vertAlign w:val="superscript"/>
              </w:rPr>
              <w:t>–1</w:t>
            </w:r>
            <w:r w:rsidRPr="00F9773C">
              <w:rPr>
                <w:i/>
              </w:rPr>
              <w:t>)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4C1F80" w:rsidRPr="00F9773C" w:rsidRDefault="004C1F80" w:rsidP="008009A6">
            <w:pPr>
              <w:jc w:val="center"/>
              <w:rPr>
                <w:i/>
              </w:rPr>
            </w:pPr>
            <w:r w:rsidRPr="00F9773C">
              <w:rPr>
                <w:i/>
              </w:rPr>
              <w:t>ln (</w:t>
            </w:r>
            <w:r w:rsidR="008009A6">
              <w:rPr>
                <w:i/>
              </w:rPr>
              <w:t>c</w:t>
            </w:r>
            <w:r w:rsidR="008009A6">
              <w:rPr>
                <w:i/>
                <w:vertAlign w:val="subscript"/>
              </w:rPr>
              <w:t>m</w:t>
            </w:r>
            <w:r w:rsidRPr="00F9773C">
              <w:rPr>
                <w:i/>
              </w:rPr>
              <w:t>) (avec 1 seule décimale)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0,0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>
              <w:rPr>
                <w:i/>
              </w:rPr>
              <w:t>20,5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  <w:lang w:eastAsia="fr-FR"/>
              </w:rPr>
            </w:pPr>
            <w:r w:rsidRPr="00A3144C">
              <w:rPr>
                <w:i/>
                <w:color w:val="000000"/>
              </w:rPr>
              <w:t>3,0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1,0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16,4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2,8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2,0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13,4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2,6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3,0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11,0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2,4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4,0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9,0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2,2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5,0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7,4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2,0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6,0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5,9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1,8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7,0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4,8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1,6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8,0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3,9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1,4</w:t>
            </w:r>
          </w:p>
        </w:tc>
      </w:tr>
      <w:tr w:rsidR="00A3144C" w:rsidRPr="00E41F46" w:rsidTr="00A3144C">
        <w:trPr>
          <w:trHeight w:val="340"/>
        </w:trPr>
        <w:tc>
          <w:tcPr>
            <w:tcW w:w="1602" w:type="dxa"/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 w:rsidRPr="00F9773C">
              <w:rPr>
                <w:i/>
              </w:rPr>
              <w:t>10,0</w:t>
            </w:r>
          </w:p>
        </w:tc>
        <w:tc>
          <w:tcPr>
            <w:tcW w:w="3922" w:type="dxa"/>
            <w:tcBorders>
              <w:right w:val="single" w:sz="4" w:space="0" w:color="auto"/>
            </w:tcBorders>
            <w:vAlign w:val="center"/>
          </w:tcPr>
          <w:p w:rsidR="00A3144C" w:rsidRPr="00F9773C" w:rsidRDefault="00A3144C" w:rsidP="00A3144C">
            <w:pPr>
              <w:jc w:val="center"/>
              <w:rPr>
                <w:i/>
              </w:rPr>
            </w:pPr>
            <w:r>
              <w:rPr>
                <w:i/>
              </w:rPr>
              <w:t>2,</w:t>
            </w:r>
            <w:r w:rsidRPr="00F9773C">
              <w:rPr>
                <w:i/>
              </w:rP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3144C" w:rsidRPr="00A3144C" w:rsidRDefault="00A3144C" w:rsidP="00A3144C">
            <w:pPr>
              <w:jc w:val="center"/>
              <w:rPr>
                <w:i/>
                <w:color w:val="000000"/>
              </w:rPr>
            </w:pPr>
            <w:r w:rsidRPr="00A3144C">
              <w:rPr>
                <w:i/>
                <w:color w:val="000000"/>
              </w:rPr>
              <w:t>0,9</w:t>
            </w:r>
          </w:p>
        </w:tc>
      </w:tr>
    </w:tbl>
    <w:p w:rsidR="00E41F46" w:rsidRDefault="00E41F46" w:rsidP="00E41F46">
      <w:pPr>
        <w:spacing w:after="160" w:line="259" w:lineRule="auto"/>
        <w:ind w:left="720"/>
        <w:contextualSpacing/>
        <w:jc w:val="both"/>
        <w:rPr>
          <w:rFonts w:ascii="Times New Roman" w:eastAsiaTheme="minorHAnsi" w:hAnsi="Times New Roman" w:cs="Times New Roman"/>
          <w:szCs w:val="24"/>
        </w:rPr>
      </w:pPr>
    </w:p>
    <w:p w:rsidR="00E41F46" w:rsidRPr="00E41F46" w:rsidRDefault="00E41F46" w:rsidP="00E41F46">
      <w:pPr>
        <w:spacing w:after="160" w:line="259" w:lineRule="auto"/>
        <w:ind w:left="720"/>
        <w:contextualSpacing/>
        <w:jc w:val="both"/>
        <w:rPr>
          <w:rFonts w:ascii="Times New Roman" w:eastAsiaTheme="minorHAnsi" w:hAnsi="Times New Roman" w:cs="Times New Roman"/>
          <w:szCs w:val="24"/>
        </w:rPr>
      </w:pPr>
    </w:p>
    <w:p w:rsidR="00A668D3" w:rsidRDefault="004C1E3B" w:rsidP="00D85A8A">
      <w:pPr>
        <w:numPr>
          <w:ilvl w:val="0"/>
          <w:numId w:val="11"/>
        </w:numPr>
        <w:spacing w:after="240"/>
        <w:ind w:left="567" w:hanging="567"/>
        <w:jc w:val="both"/>
        <w:rPr>
          <w:szCs w:val="24"/>
        </w:rPr>
      </w:pPr>
      <w:r>
        <w:rPr>
          <w:szCs w:val="24"/>
        </w:rPr>
        <w:t>Expliquer la phrase en italique dans l’énoncé</w:t>
      </w:r>
      <w:r w:rsidR="00651434" w:rsidRPr="004C7ECE">
        <w:rPr>
          <w:szCs w:val="24"/>
        </w:rPr>
        <w:t>.</w:t>
      </w:r>
      <w:r w:rsidR="00D85A8A">
        <w:rPr>
          <w:szCs w:val="24"/>
        </w:rPr>
        <w:t xml:space="preserve">  </w:t>
      </w:r>
      <w:r w:rsidR="00D85A8A">
        <w:rPr>
          <w:b/>
          <w:color w:val="FF0000"/>
          <w:szCs w:val="24"/>
        </w:rPr>
        <w:t>/0,</w:t>
      </w:r>
      <w:r w:rsidR="000C4E46">
        <w:rPr>
          <w:b/>
          <w:color w:val="FF0000"/>
          <w:szCs w:val="24"/>
        </w:rPr>
        <w:t>2</w:t>
      </w:r>
      <w:r w:rsidR="00D85A8A">
        <w:rPr>
          <w:b/>
          <w:color w:val="FF0000"/>
          <w:szCs w:val="24"/>
        </w:rPr>
        <w:t>5</w:t>
      </w:r>
    </w:p>
    <w:p w:rsidR="00D85A8A" w:rsidRPr="00A41782" w:rsidRDefault="00A41782" w:rsidP="00A41782">
      <w:pPr>
        <w:spacing w:after="240"/>
        <w:jc w:val="both"/>
        <w:rPr>
          <w:b/>
          <w:i/>
          <w:szCs w:val="24"/>
        </w:rPr>
      </w:pPr>
      <w:r>
        <w:rPr>
          <w:b/>
          <w:i/>
          <w:szCs w:val="24"/>
        </w:rPr>
        <w:t>Cette phrase explique qu’à 40,5°C, l’élimination du médicament est 2 fois plus rapide. Comme la température est un facteur cinétique, quand elle augmente, la vitesse de la réaction</w:t>
      </w:r>
      <w:r w:rsidR="0078686C">
        <w:rPr>
          <w:b/>
          <w:i/>
          <w:szCs w:val="24"/>
        </w:rPr>
        <w:t xml:space="preserve"> d’élimination</w:t>
      </w:r>
      <w:r>
        <w:rPr>
          <w:b/>
          <w:i/>
          <w:szCs w:val="24"/>
        </w:rPr>
        <w:t xml:space="preserve"> augmente.</w:t>
      </w:r>
    </w:p>
    <w:p w:rsidR="00A668D3" w:rsidRDefault="004C1E3B" w:rsidP="00D85A8A">
      <w:pPr>
        <w:numPr>
          <w:ilvl w:val="0"/>
          <w:numId w:val="11"/>
        </w:numPr>
        <w:spacing w:after="120" w:line="480" w:lineRule="auto"/>
        <w:ind w:left="567" w:hanging="567"/>
        <w:jc w:val="both"/>
        <w:rPr>
          <w:szCs w:val="24"/>
        </w:rPr>
      </w:pPr>
      <w:r>
        <w:rPr>
          <w:szCs w:val="24"/>
        </w:rPr>
        <w:t>Citer d’autres facteurs</w:t>
      </w:r>
      <w:r w:rsidR="00C945A9">
        <w:rPr>
          <w:szCs w:val="24"/>
        </w:rPr>
        <w:t>/paramètres</w:t>
      </w:r>
      <w:r>
        <w:rPr>
          <w:szCs w:val="24"/>
        </w:rPr>
        <w:t xml:space="preserve"> qui auraient amené au même résultat</w:t>
      </w:r>
      <w:r w:rsidR="00D85A8A">
        <w:rPr>
          <w:szCs w:val="24"/>
        </w:rPr>
        <w:t xml:space="preserve">.  </w:t>
      </w:r>
      <w:r>
        <w:rPr>
          <w:b/>
          <w:color w:val="FF0000"/>
          <w:szCs w:val="24"/>
        </w:rPr>
        <w:t>/0,75</w:t>
      </w:r>
      <w:r w:rsidR="0078686C">
        <w:rPr>
          <w:b/>
          <w:color w:val="FF0000"/>
          <w:szCs w:val="24"/>
        </w:rPr>
        <w:t xml:space="preserve"> = 3 x 0,25</w:t>
      </w:r>
    </w:p>
    <w:p w:rsidR="00D85A8A" w:rsidRPr="00A41782" w:rsidRDefault="00A41782" w:rsidP="00A41782">
      <w:pPr>
        <w:spacing w:after="240"/>
        <w:jc w:val="both"/>
        <w:rPr>
          <w:b/>
          <w:i/>
          <w:szCs w:val="24"/>
        </w:rPr>
      </w:pPr>
      <w:r>
        <w:rPr>
          <w:b/>
          <w:i/>
          <w:szCs w:val="24"/>
        </w:rPr>
        <w:t>On aurait eu un résultat semblable en augmentant la concentration en réactifs, en changeant de solvant ou en mettant un catalyseur.</w:t>
      </w:r>
    </w:p>
    <w:p w:rsidR="00A668D3" w:rsidRPr="00A51216" w:rsidRDefault="00A51216" w:rsidP="00A51216">
      <w:pPr>
        <w:pStyle w:val="Paragraphedeliste"/>
        <w:numPr>
          <w:ilvl w:val="1"/>
          <w:numId w:val="17"/>
        </w:numPr>
        <w:spacing w:after="120"/>
        <w:ind w:left="567" w:hanging="567"/>
        <w:jc w:val="both"/>
        <w:rPr>
          <w:szCs w:val="24"/>
        </w:rPr>
      </w:pPr>
      <w:r>
        <w:rPr>
          <w:szCs w:val="24"/>
        </w:rPr>
        <w:t>Démontrer que C</w:t>
      </w:r>
      <w:r>
        <w:rPr>
          <w:szCs w:val="24"/>
          <w:vertAlign w:val="subscript"/>
        </w:rPr>
        <w:t>0</w:t>
      </w:r>
      <w:r>
        <w:rPr>
          <w:szCs w:val="24"/>
        </w:rPr>
        <w:t xml:space="preserve"> </w:t>
      </w:r>
      <w:r w:rsidR="00934B40">
        <w:rPr>
          <w:szCs w:val="24"/>
        </w:rPr>
        <w:sym w:font="Symbol" w:char="F0BB"/>
      </w:r>
      <w:r>
        <w:rPr>
          <w:szCs w:val="24"/>
        </w:rPr>
        <w:t xml:space="preserve"> 11</w:t>
      </w:r>
      <w:r w:rsidR="00F9773C">
        <w:rPr>
          <w:szCs w:val="24"/>
        </w:rPr>
        <w:t>4</w:t>
      </w:r>
      <w:r>
        <w:rPr>
          <w:szCs w:val="24"/>
        </w:rPr>
        <w:t xml:space="preserve"> </w:t>
      </w:r>
      <w:r w:rsidR="00F9773C">
        <w:rPr>
          <w:szCs w:val="24"/>
        </w:rPr>
        <w:t>µ</w:t>
      </w:r>
      <w:proofErr w:type="spellStart"/>
      <w:r>
        <w:rPr>
          <w:szCs w:val="24"/>
        </w:rPr>
        <w:t>mol.L</w:t>
      </w:r>
      <w:proofErr w:type="spellEnd"/>
      <w:r>
        <w:rPr>
          <w:rFonts w:ascii="Times New Roman" w:eastAsiaTheme="minorHAnsi" w:hAnsi="Times New Roman" w:cs="Times New Roman"/>
          <w:szCs w:val="24"/>
          <w:vertAlign w:val="superscript"/>
        </w:rPr>
        <w:t>–1</w:t>
      </w:r>
      <w:r w:rsidR="00934B40">
        <w:rPr>
          <w:szCs w:val="24"/>
        </w:rPr>
        <w:t xml:space="preserve"> à l’état initial.</w:t>
      </w:r>
      <w:r w:rsidR="00D85A8A" w:rsidRPr="00A51216">
        <w:rPr>
          <w:szCs w:val="24"/>
        </w:rPr>
        <w:t xml:space="preserve">  </w:t>
      </w:r>
      <w:r>
        <w:rPr>
          <w:b/>
          <w:color w:val="FF0000"/>
          <w:szCs w:val="24"/>
        </w:rPr>
        <w:t>/0,</w:t>
      </w:r>
      <w:r w:rsidR="00D85A8A" w:rsidRPr="00A51216">
        <w:rPr>
          <w:b/>
          <w:color w:val="FF0000"/>
          <w:szCs w:val="24"/>
        </w:rPr>
        <w:t>5</w:t>
      </w:r>
      <w:r w:rsidR="0078686C">
        <w:rPr>
          <w:b/>
          <w:color w:val="FF0000"/>
          <w:szCs w:val="24"/>
        </w:rPr>
        <w:t xml:space="preserve"> </w:t>
      </w:r>
    </w:p>
    <w:p w:rsidR="00D85A8A" w:rsidRPr="00035FDC" w:rsidRDefault="00B559E0" w:rsidP="008B7D6B">
      <w:pPr>
        <w:spacing w:before="240" w:after="120" w:line="480" w:lineRule="auto"/>
        <w:jc w:val="both"/>
        <w:rPr>
          <w:b/>
          <w:i/>
          <w:szCs w:val="24"/>
          <w:vertAlign w:val="superscript"/>
        </w:rPr>
      </w:pPr>
      <w:r w:rsidRPr="00035FDC">
        <w:rPr>
          <w:position w:val="-24"/>
          <w:szCs w:val="24"/>
        </w:rPr>
        <w:object w:dxaOrig="232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6pt;height:34.65pt" o:ole="">
            <v:imagedata r:id="rId6" o:title=""/>
          </v:shape>
          <o:OLEObject Type="Embed" ProgID="Equation.3" ShapeID="_x0000_i1025" DrawAspect="Content" ObjectID="_1827141832" r:id="rId7"/>
        </w:object>
      </w:r>
      <w:r w:rsidR="00035FDC">
        <w:rPr>
          <w:szCs w:val="24"/>
        </w:rPr>
        <w:t xml:space="preserve"> </w:t>
      </w:r>
      <w:r w:rsidR="00035FDC">
        <w:rPr>
          <w:b/>
          <w:i/>
          <w:szCs w:val="24"/>
        </w:rPr>
        <w:t>1,14.10</w:t>
      </w:r>
      <w:r w:rsidR="00035FDC">
        <w:rPr>
          <w:b/>
          <w:i/>
          <w:szCs w:val="24"/>
          <w:vertAlign w:val="superscript"/>
        </w:rPr>
        <w:t xml:space="preserve"> –4 </w:t>
      </w:r>
      <w:proofErr w:type="spellStart"/>
      <w:proofErr w:type="gramStart"/>
      <w:r w:rsidR="00035FDC">
        <w:rPr>
          <w:b/>
          <w:i/>
          <w:szCs w:val="24"/>
        </w:rPr>
        <w:t>mol.L</w:t>
      </w:r>
      <w:proofErr w:type="spellEnd"/>
      <w:proofErr w:type="gramEnd"/>
      <w:r w:rsidR="00035FDC">
        <w:rPr>
          <w:b/>
          <w:i/>
          <w:szCs w:val="24"/>
          <w:vertAlign w:val="superscript"/>
        </w:rPr>
        <w:t xml:space="preserve"> –1</w:t>
      </w:r>
      <w:r w:rsidR="00C55C0B">
        <w:rPr>
          <w:b/>
          <w:i/>
          <w:szCs w:val="24"/>
        </w:rPr>
        <w:t>=</w:t>
      </w:r>
      <w:r w:rsidR="00035FDC">
        <w:rPr>
          <w:b/>
          <w:i/>
          <w:szCs w:val="24"/>
        </w:rPr>
        <w:t xml:space="preserve"> 114 µ</w:t>
      </w:r>
      <w:proofErr w:type="spellStart"/>
      <w:r w:rsidR="00035FDC">
        <w:rPr>
          <w:b/>
          <w:i/>
          <w:szCs w:val="24"/>
        </w:rPr>
        <w:t>mol.L</w:t>
      </w:r>
      <w:proofErr w:type="spellEnd"/>
      <w:r w:rsidR="00035FDC">
        <w:rPr>
          <w:b/>
          <w:i/>
          <w:szCs w:val="24"/>
          <w:vertAlign w:val="superscript"/>
        </w:rPr>
        <w:t>–1</w:t>
      </w:r>
    </w:p>
    <w:p w:rsidR="00A668D3" w:rsidRPr="00A51216" w:rsidRDefault="00A51216" w:rsidP="00A51216">
      <w:pPr>
        <w:pStyle w:val="Paragraphedeliste"/>
        <w:numPr>
          <w:ilvl w:val="1"/>
          <w:numId w:val="17"/>
        </w:numPr>
        <w:spacing w:after="120"/>
        <w:ind w:left="567" w:hanging="567"/>
        <w:jc w:val="both"/>
        <w:rPr>
          <w:szCs w:val="24"/>
        </w:rPr>
      </w:pPr>
      <w:r>
        <w:rPr>
          <w:szCs w:val="24"/>
        </w:rPr>
        <w:t xml:space="preserve">Définir et déterminer le temps de demi-réaction. Voir courbe en </w:t>
      </w:r>
      <w:r w:rsidRPr="00F9773C">
        <w:rPr>
          <w:b/>
          <w:szCs w:val="24"/>
        </w:rPr>
        <w:t>annexe</w:t>
      </w:r>
      <w:r w:rsidR="008B7D6B" w:rsidRPr="00F9773C">
        <w:rPr>
          <w:b/>
          <w:szCs w:val="24"/>
        </w:rPr>
        <w:t xml:space="preserve"> figure 1</w:t>
      </w:r>
      <w:r>
        <w:rPr>
          <w:szCs w:val="24"/>
        </w:rPr>
        <w:t>.</w:t>
      </w:r>
      <w:r>
        <w:rPr>
          <w:b/>
          <w:color w:val="FF0000"/>
          <w:szCs w:val="24"/>
        </w:rPr>
        <w:t xml:space="preserve">  /</w:t>
      </w:r>
      <w:r w:rsidR="002151DC">
        <w:rPr>
          <w:b/>
          <w:color w:val="FF0000"/>
          <w:szCs w:val="24"/>
        </w:rPr>
        <w:t>0,75</w:t>
      </w:r>
    </w:p>
    <w:p w:rsidR="008B7D6B" w:rsidRPr="00035FDC" w:rsidRDefault="00035FDC" w:rsidP="00035FDC">
      <w:pPr>
        <w:spacing w:before="240" w:after="240"/>
        <w:jc w:val="both"/>
        <w:rPr>
          <w:szCs w:val="24"/>
        </w:rPr>
      </w:pPr>
      <w:r>
        <w:rPr>
          <w:b/>
          <w:i/>
          <w:szCs w:val="24"/>
        </w:rPr>
        <w:t>Le temps de demi-réaction est la durée nécessaire pour consommer la moitié de la quantité initiale en réactif limitant. Ici, par lecture graphique, t</w:t>
      </w:r>
      <w:r>
        <w:rPr>
          <w:b/>
          <w:i/>
          <w:szCs w:val="24"/>
          <w:vertAlign w:val="subscript"/>
        </w:rPr>
        <w:t>1/2</w:t>
      </w:r>
      <w:r>
        <w:rPr>
          <w:b/>
          <w:i/>
          <w:szCs w:val="24"/>
        </w:rPr>
        <w:t xml:space="preserve"> </w:t>
      </w:r>
      <w:r>
        <w:rPr>
          <w:b/>
          <w:i/>
          <w:szCs w:val="24"/>
        </w:rPr>
        <w:sym w:font="Symbol" w:char="F0BB"/>
      </w:r>
      <w:r>
        <w:rPr>
          <w:b/>
          <w:i/>
          <w:szCs w:val="24"/>
        </w:rPr>
        <w:t xml:space="preserve"> 3,3 h</w:t>
      </w:r>
      <w:r w:rsidR="00EA4DB2">
        <w:rPr>
          <w:b/>
          <w:i/>
          <w:szCs w:val="24"/>
        </w:rPr>
        <w:t xml:space="preserve"> (faire les pointillés)</w:t>
      </w:r>
      <w:r>
        <w:rPr>
          <w:b/>
          <w:i/>
          <w:szCs w:val="24"/>
        </w:rPr>
        <w:t>.</w:t>
      </w:r>
    </w:p>
    <w:p w:rsidR="00651434" w:rsidRPr="008B7D6B" w:rsidRDefault="008B7D6B" w:rsidP="008B7D6B">
      <w:pPr>
        <w:pStyle w:val="Paragraphedeliste"/>
        <w:numPr>
          <w:ilvl w:val="1"/>
          <w:numId w:val="17"/>
        </w:numPr>
        <w:ind w:left="567" w:hanging="567"/>
        <w:jc w:val="both"/>
        <w:rPr>
          <w:szCs w:val="24"/>
        </w:rPr>
      </w:pPr>
      <w:r>
        <w:rPr>
          <w:szCs w:val="24"/>
        </w:rPr>
        <w:t xml:space="preserve">Tracer, sur la </w:t>
      </w:r>
      <w:r w:rsidRPr="00F9773C">
        <w:rPr>
          <w:b/>
          <w:szCs w:val="24"/>
        </w:rPr>
        <w:t>figure 1</w:t>
      </w:r>
      <w:r>
        <w:rPr>
          <w:szCs w:val="24"/>
        </w:rPr>
        <w:t>, l’allure de la courbe liée à la phrase en italique. Justifier.</w:t>
      </w:r>
      <w:r>
        <w:rPr>
          <w:b/>
          <w:color w:val="FF0000"/>
          <w:szCs w:val="24"/>
        </w:rPr>
        <w:t xml:space="preserve">  /0,</w:t>
      </w:r>
      <w:r w:rsidR="00D85A8A" w:rsidRPr="008B7D6B">
        <w:rPr>
          <w:b/>
          <w:color w:val="FF0000"/>
          <w:szCs w:val="24"/>
        </w:rPr>
        <w:t>5</w:t>
      </w:r>
    </w:p>
    <w:p w:rsidR="00D85A8A" w:rsidRPr="00035FDC" w:rsidRDefault="00035FDC" w:rsidP="00D85A8A">
      <w:pPr>
        <w:spacing w:before="240" w:after="240" w:line="480" w:lineRule="auto"/>
        <w:jc w:val="both"/>
        <w:rPr>
          <w:b/>
          <w:i/>
          <w:szCs w:val="24"/>
        </w:rPr>
      </w:pPr>
      <w:r>
        <w:rPr>
          <w:b/>
          <w:i/>
          <w:szCs w:val="24"/>
        </w:rPr>
        <w:t xml:space="preserve">Voir courbe. On atteint 2 fois plus rapidement l’état final : </w:t>
      </w:r>
      <w:r w:rsidR="0078686C">
        <w:rPr>
          <w:b/>
          <w:i/>
          <w:szCs w:val="24"/>
        </w:rPr>
        <w:t xml:space="preserve">nouveau </w:t>
      </w:r>
      <w:r>
        <w:rPr>
          <w:b/>
          <w:i/>
          <w:szCs w:val="24"/>
        </w:rPr>
        <w:t>t</w:t>
      </w:r>
      <w:r>
        <w:rPr>
          <w:b/>
          <w:i/>
          <w:szCs w:val="24"/>
          <w:vertAlign w:val="subscript"/>
        </w:rPr>
        <w:t>1/2</w:t>
      </w:r>
      <w:r>
        <w:rPr>
          <w:b/>
          <w:i/>
          <w:szCs w:val="24"/>
        </w:rPr>
        <w:t xml:space="preserve"> </w:t>
      </w:r>
      <w:r>
        <w:rPr>
          <w:b/>
          <w:i/>
          <w:szCs w:val="24"/>
        </w:rPr>
        <w:sym w:font="Symbol" w:char="F0BB"/>
      </w:r>
      <w:r>
        <w:rPr>
          <w:b/>
          <w:i/>
          <w:szCs w:val="24"/>
        </w:rPr>
        <w:t xml:space="preserve"> 1,7 h environ.</w:t>
      </w:r>
    </w:p>
    <w:p w:rsidR="00E41D57" w:rsidRPr="00035FDC" w:rsidRDefault="008B7D6B" w:rsidP="00D11951">
      <w:pPr>
        <w:pStyle w:val="Paragraphedeliste"/>
        <w:numPr>
          <w:ilvl w:val="1"/>
          <w:numId w:val="18"/>
        </w:numPr>
        <w:spacing w:before="240" w:after="240" w:line="480" w:lineRule="auto"/>
        <w:ind w:left="567" w:hanging="567"/>
        <w:jc w:val="both"/>
        <w:rPr>
          <w:szCs w:val="24"/>
        </w:rPr>
      </w:pPr>
      <w:r w:rsidRPr="00035FDC">
        <w:rPr>
          <w:szCs w:val="24"/>
        </w:rPr>
        <w:lastRenderedPageBreak/>
        <w:t>Définir la vitesse de disparition de la théoph</w:t>
      </w:r>
      <w:r w:rsidR="000B007C" w:rsidRPr="00035FDC">
        <w:rPr>
          <w:szCs w:val="24"/>
        </w:rPr>
        <w:t>y</w:t>
      </w:r>
      <w:r w:rsidRPr="00035FDC">
        <w:rPr>
          <w:szCs w:val="24"/>
        </w:rPr>
        <w:t xml:space="preserve">lline notée </w:t>
      </w:r>
      <w:proofErr w:type="spellStart"/>
      <w:r w:rsidRPr="00035FDC">
        <w:rPr>
          <w:szCs w:val="24"/>
        </w:rPr>
        <w:t>v</w:t>
      </w:r>
      <w:r w:rsidRPr="00035FDC">
        <w:rPr>
          <w:szCs w:val="24"/>
          <w:vertAlign w:val="subscript"/>
        </w:rPr>
        <w:t>disp</w:t>
      </w:r>
      <w:proofErr w:type="spellEnd"/>
      <w:r w:rsidR="00A53FED" w:rsidRPr="00035FDC">
        <w:rPr>
          <w:szCs w:val="24"/>
        </w:rPr>
        <w:t>.</w:t>
      </w:r>
      <w:r w:rsidR="00E41D57" w:rsidRPr="00035FDC">
        <w:rPr>
          <w:szCs w:val="24"/>
        </w:rPr>
        <w:t xml:space="preserve">  </w:t>
      </w:r>
      <w:r w:rsidR="00E41D57" w:rsidRPr="00035FDC">
        <w:rPr>
          <w:b/>
          <w:color w:val="FF0000"/>
          <w:szCs w:val="24"/>
        </w:rPr>
        <w:t>/0,</w:t>
      </w:r>
      <w:r w:rsidR="004B6245" w:rsidRPr="00035FDC">
        <w:rPr>
          <w:b/>
          <w:color w:val="FF0000"/>
          <w:szCs w:val="24"/>
        </w:rPr>
        <w:t>2</w:t>
      </w:r>
      <w:r w:rsidR="00E41D57" w:rsidRPr="00035FDC">
        <w:rPr>
          <w:b/>
          <w:color w:val="FF0000"/>
          <w:szCs w:val="24"/>
        </w:rPr>
        <w:t>5</w:t>
      </w:r>
      <w:r w:rsidR="00035FDC" w:rsidRPr="00035FDC">
        <w:rPr>
          <w:b/>
          <w:color w:val="FF0000"/>
          <w:szCs w:val="24"/>
        </w:rPr>
        <w:tab/>
      </w:r>
      <w:r w:rsidR="00035FDC" w:rsidRPr="00035FDC">
        <w:rPr>
          <w:b/>
          <w:color w:val="FF0000"/>
          <w:szCs w:val="24"/>
        </w:rPr>
        <w:tab/>
      </w:r>
      <w:r w:rsidR="00B559E0" w:rsidRPr="00035FDC">
        <w:rPr>
          <w:position w:val="-22"/>
          <w:szCs w:val="24"/>
        </w:rPr>
        <w:object w:dxaOrig="999" w:dyaOrig="620">
          <v:shape id="_x0000_i1026" type="#_x0000_t75" style="width:50.65pt;height:30pt" o:ole="">
            <v:imagedata r:id="rId8" o:title=""/>
          </v:shape>
          <o:OLEObject Type="Embed" ProgID="Equation.3" ShapeID="_x0000_i1026" DrawAspect="Content" ObjectID="_1827141833" r:id="rId9"/>
        </w:object>
      </w:r>
    </w:p>
    <w:p w:rsidR="00A53FED" w:rsidRPr="008B7D6B" w:rsidRDefault="00802B8E" w:rsidP="008B7D6B">
      <w:pPr>
        <w:pStyle w:val="Paragraphedeliste"/>
        <w:numPr>
          <w:ilvl w:val="1"/>
          <w:numId w:val="18"/>
        </w:numPr>
        <w:ind w:left="567" w:hanging="567"/>
        <w:jc w:val="both"/>
        <w:rPr>
          <w:szCs w:val="24"/>
        </w:rPr>
      </w:pPr>
      <w:r>
        <w:rPr>
          <w:szCs w:val="24"/>
        </w:rPr>
        <w:t>Si la loi cinétique est d’ordre 1 p</w:t>
      </w:r>
      <w:r w:rsidR="00EA4DB2">
        <w:rPr>
          <w:szCs w:val="24"/>
        </w:rPr>
        <w:t>/r</w:t>
      </w:r>
      <w:r>
        <w:rPr>
          <w:szCs w:val="24"/>
        </w:rPr>
        <w:t xml:space="preserve"> à la théoph</w:t>
      </w:r>
      <w:r w:rsidR="000B007C">
        <w:rPr>
          <w:szCs w:val="24"/>
        </w:rPr>
        <w:t>y</w:t>
      </w:r>
      <w:r>
        <w:rPr>
          <w:szCs w:val="24"/>
        </w:rPr>
        <w:t xml:space="preserve">lline, établir l’équation </w:t>
      </w:r>
      <w:proofErr w:type="spellStart"/>
      <w:proofErr w:type="gramStart"/>
      <w:r>
        <w:rPr>
          <w:szCs w:val="24"/>
        </w:rPr>
        <w:t>diff</w:t>
      </w:r>
      <w:proofErr w:type="spellEnd"/>
      <w:r w:rsidR="00EA4DB2">
        <w:rPr>
          <w:szCs w:val="24"/>
        </w:rPr>
        <w:t>.</w:t>
      </w:r>
      <w:r w:rsidR="00A53FED" w:rsidRPr="008B7D6B">
        <w:rPr>
          <w:szCs w:val="24"/>
        </w:rPr>
        <w:t>.</w:t>
      </w:r>
      <w:proofErr w:type="gramEnd"/>
      <w:r w:rsidR="004C1F6B" w:rsidRPr="008B7D6B">
        <w:rPr>
          <w:szCs w:val="24"/>
        </w:rPr>
        <w:t xml:space="preserve">  </w:t>
      </w:r>
      <w:r w:rsidR="00EA4DB2">
        <w:rPr>
          <w:b/>
          <w:color w:val="FF0000"/>
          <w:szCs w:val="24"/>
        </w:rPr>
        <w:t>/1 = 2 x 0,5</w:t>
      </w:r>
    </w:p>
    <w:p w:rsidR="00F40E7A" w:rsidRPr="0078686C" w:rsidRDefault="00A86C4A" w:rsidP="00A86C4A">
      <w:pPr>
        <w:spacing w:before="240" w:after="240"/>
        <w:jc w:val="both"/>
        <w:rPr>
          <w:b/>
          <w:i/>
          <w:color w:val="FF0000"/>
          <w:szCs w:val="24"/>
        </w:rPr>
      </w:pPr>
      <w:r>
        <w:rPr>
          <w:b/>
          <w:i/>
          <w:szCs w:val="24"/>
        </w:rPr>
        <w:t>Si la loi cinétique est d’ordre 1, alors v est proportion</w:t>
      </w:r>
      <w:r w:rsidR="0078686C">
        <w:rPr>
          <w:b/>
          <w:i/>
          <w:szCs w:val="24"/>
        </w:rPr>
        <w:t>n</w:t>
      </w:r>
      <w:r>
        <w:rPr>
          <w:b/>
          <w:i/>
          <w:szCs w:val="24"/>
        </w:rPr>
        <w:t>elle à C</w:t>
      </w:r>
      <w:r w:rsidR="00374D3D">
        <w:rPr>
          <w:b/>
          <w:i/>
          <w:szCs w:val="24"/>
        </w:rPr>
        <w:t> : v = k</w:t>
      </w:r>
      <w:r w:rsidR="00374D3D">
        <w:rPr>
          <w:b/>
          <w:i/>
          <w:szCs w:val="24"/>
        </w:rPr>
        <w:sym w:font="Symbol" w:char="F0D7"/>
      </w:r>
      <w:r w:rsidR="00374D3D">
        <w:rPr>
          <w:b/>
          <w:i/>
          <w:szCs w:val="24"/>
        </w:rPr>
        <w:t xml:space="preserve">C </w:t>
      </w:r>
      <w:r>
        <w:rPr>
          <w:b/>
          <w:i/>
          <w:szCs w:val="24"/>
        </w:rPr>
        <w:t>.</w:t>
      </w:r>
    </w:p>
    <w:p w:rsidR="00A86C4A" w:rsidRPr="00A86C4A" w:rsidRDefault="00A86C4A" w:rsidP="00A86C4A">
      <w:pPr>
        <w:spacing w:before="240" w:after="240"/>
        <w:jc w:val="both"/>
        <w:rPr>
          <w:b/>
          <w:i/>
          <w:szCs w:val="24"/>
        </w:rPr>
      </w:pPr>
      <w:r>
        <w:rPr>
          <w:b/>
          <w:i/>
          <w:szCs w:val="24"/>
        </w:rPr>
        <w:t xml:space="preserve">Donc on a : v = </w:t>
      </w:r>
      <w:r w:rsidR="00B559E0" w:rsidRPr="00A86C4A">
        <w:rPr>
          <w:b/>
          <w:i/>
          <w:position w:val="-22"/>
          <w:szCs w:val="24"/>
        </w:rPr>
        <w:object w:dxaOrig="1200" w:dyaOrig="620">
          <v:shape id="_x0000_i1027" type="#_x0000_t75" style="width:58.65pt;height:30pt" o:ole="">
            <v:imagedata r:id="rId10" o:title=""/>
          </v:shape>
          <o:OLEObject Type="Embed" ProgID="Equation.3" ShapeID="_x0000_i1027" DrawAspect="Content" ObjectID="_1827141834" r:id="rId11"/>
        </w:object>
      </w:r>
      <w:r>
        <w:rPr>
          <w:b/>
          <w:i/>
          <w:szCs w:val="24"/>
        </w:rPr>
        <w:t xml:space="preserve"> </w:t>
      </w:r>
      <w:r>
        <w:rPr>
          <w:b/>
          <w:i/>
          <w:szCs w:val="24"/>
        </w:rPr>
        <w:sym w:font="Symbol" w:char="F0DB"/>
      </w:r>
      <w:r>
        <w:rPr>
          <w:b/>
          <w:i/>
          <w:szCs w:val="24"/>
        </w:rPr>
        <w:t xml:space="preserve">  </w:t>
      </w:r>
      <w:r w:rsidR="00B559E0" w:rsidRPr="00A86C4A">
        <w:rPr>
          <w:b/>
          <w:i/>
          <w:position w:val="-22"/>
          <w:szCs w:val="24"/>
        </w:rPr>
        <w:object w:dxaOrig="1400" w:dyaOrig="620">
          <v:shape id="_x0000_i1028" type="#_x0000_t75" style="width:70.65pt;height:30pt" o:ole="">
            <v:imagedata r:id="rId12" o:title=""/>
          </v:shape>
          <o:OLEObject Type="Embed" ProgID="Equation.3" ShapeID="_x0000_i1028" DrawAspect="Content" ObjectID="_1827141835" r:id="rId13"/>
        </w:object>
      </w:r>
      <w:r>
        <w:rPr>
          <w:b/>
          <w:i/>
          <w:szCs w:val="24"/>
        </w:rPr>
        <w:t> : équation différentielle du 1</w:t>
      </w:r>
      <w:r w:rsidRPr="00A86C4A">
        <w:rPr>
          <w:b/>
          <w:i/>
          <w:szCs w:val="24"/>
          <w:vertAlign w:val="superscript"/>
        </w:rPr>
        <w:t>er</w:t>
      </w:r>
      <w:r>
        <w:rPr>
          <w:b/>
          <w:i/>
          <w:szCs w:val="24"/>
        </w:rPr>
        <w:t xml:space="preserve"> ordre</w:t>
      </w:r>
      <w:r w:rsidR="00EA4DB2">
        <w:rPr>
          <w:b/>
          <w:i/>
          <w:szCs w:val="24"/>
        </w:rPr>
        <w:t>.</w:t>
      </w:r>
    </w:p>
    <w:p w:rsidR="00A53FED" w:rsidRPr="00374D3D" w:rsidRDefault="00374D3D" w:rsidP="00374D3D">
      <w:pPr>
        <w:pStyle w:val="Paragraphedeliste"/>
        <w:numPr>
          <w:ilvl w:val="1"/>
          <w:numId w:val="18"/>
        </w:numPr>
        <w:ind w:left="567" w:hanging="567"/>
        <w:jc w:val="both"/>
        <w:rPr>
          <w:szCs w:val="24"/>
        </w:rPr>
      </w:pPr>
      <w:r w:rsidRPr="00802B8E">
        <w:rPr>
          <w:szCs w:val="24"/>
        </w:rPr>
        <w:t>Vérifier</w:t>
      </w:r>
      <w:r>
        <w:rPr>
          <w:szCs w:val="24"/>
        </w:rPr>
        <w:t>, à l’aide des informations sur l’</w:t>
      </w:r>
      <w:r w:rsidRPr="0068395C">
        <w:rPr>
          <w:b/>
          <w:szCs w:val="24"/>
        </w:rPr>
        <w:t>annexe figure 1</w:t>
      </w:r>
      <w:r>
        <w:rPr>
          <w:szCs w:val="24"/>
        </w:rPr>
        <w:t xml:space="preserve">, </w:t>
      </w:r>
      <w:r w:rsidRPr="00802B8E">
        <w:rPr>
          <w:szCs w:val="24"/>
        </w:rPr>
        <w:t xml:space="preserve">que </w:t>
      </w:r>
      <w:r>
        <w:rPr>
          <w:szCs w:val="24"/>
        </w:rPr>
        <w:t xml:space="preserve">la loi de vitesse est bien d’ordre 1. En déduire la valeur de la constante de vitesse k.  </w:t>
      </w:r>
      <w:r>
        <w:rPr>
          <w:b/>
          <w:color w:val="FF0000"/>
          <w:szCs w:val="24"/>
        </w:rPr>
        <w:t>/1 =</w:t>
      </w:r>
      <w:r w:rsidR="000C4E46" w:rsidRPr="00374D3D">
        <w:rPr>
          <w:b/>
          <w:color w:val="FF0000"/>
          <w:szCs w:val="24"/>
        </w:rPr>
        <w:t xml:space="preserve"> </w:t>
      </w:r>
      <w:r>
        <w:rPr>
          <w:b/>
          <w:color w:val="FF0000"/>
          <w:szCs w:val="24"/>
        </w:rPr>
        <w:t>2</w:t>
      </w:r>
      <w:r w:rsidR="000C4E46" w:rsidRPr="00374D3D">
        <w:rPr>
          <w:b/>
          <w:color w:val="FF0000"/>
          <w:szCs w:val="24"/>
        </w:rPr>
        <w:t xml:space="preserve"> x 0,5</w:t>
      </w:r>
      <w:r>
        <w:rPr>
          <w:b/>
          <w:color w:val="FF0000"/>
          <w:szCs w:val="24"/>
        </w:rPr>
        <w:t xml:space="preserve"> (dont 0,25 pour l’unité)</w:t>
      </w:r>
    </w:p>
    <w:p w:rsidR="00A86C4A" w:rsidRPr="00EA4DB2" w:rsidRDefault="00374D3D" w:rsidP="00A86C4A">
      <w:pPr>
        <w:spacing w:before="240" w:after="240"/>
        <w:jc w:val="both"/>
        <w:rPr>
          <w:b/>
          <w:i/>
          <w:color w:val="FF0000"/>
          <w:szCs w:val="24"/>
        </w:rPr>
      </w:pPr>
      <w:r>
        <w:rPr>
          <w:b/>
          <w:i/>
          <w:szCs w:val="24"/>
        </w:rPr>
        <w:t xml:space="preserve">Comme la courbe est modélisée par une exponentielle décroissante, la loi de vitesse est bien d’ordre 1 p/r à la théophylline. </w:t>
      </w:r>
    </w:p>
    <w:p w:rsidR="00A86C4A" w:rsidRPr="00EA4DB2" w:rsidRDefault="00A86C4A" w:rsidP="00A86C4A">
      <w:pPr>
        <w:spacing w:before="240" w:after="240"/>
        <w:jc w:val="both"/>
        <w:rPr>
          <w:b/>
          <w:i/>
          <w:color w:val="FF0000"/>
          <w:szCs w:val="24"/>
        </w:rPr>
      </w:pPr>
      <w:r>
        <w:rPr>
          <w:b/>
          <w:i/>
          <w:szCs w:val="24"/>
        </w:rPr>
        <w:t>Par identification, on en déduit la constante de vitesse : k = 0,208 h</w:t>
      </w:r>
      <w:r w:rsidR="00374D3D">
        <w:rPr>
          <w:b/>
          <w:i/>
          <w:szCs w:val="24"/>
        </w:rPr>
        <w:t xml:space="preserve"> </w:t>
      </w:r>
      <w:r>
        <w:rPr>
          <w:b/>
          <w:i/>
          <w:szCs w:val="24"/>
          <w:vertAlign w:val="superscript"/>
        </w:rPr>
        <w:t>–1</w:t>
      </w:r>
      <w:r>
        <w:rPr>
          <w:b/>
          <w:i/>
          <w:szCs w:val="24"/>
        </w:rPr>
        <w:t>.</w:t>
      </w:r>
      <w:r w:rsidR="00EA4DB2">
        <w:rPr>
          <w:b/>
          <w:i/>
          <w:szCs w:val="24"/>
        </w:rPr>
        <w:t xml:space="preserve">  </w:t>
      </w:r>
    </w:p>
    <w:p w:rsidR="00E41D57" w:rsidRPr="004C1F80" w:rsidRDefault="008009A6" w:rsidP="004C1F80">
      <w:pPr>
        <w:pStyle w:val="Paragraphedeliste"/>
        <w:numPr>
          <w:ilvl w:val="1"/>
          <w:numId w:val="20"/>
        </w:numPr>
        <w:tabs>
          <w:tab w:val="left" w:pos="567"/>
        </w:tabs>
        <w:ind w:left="567" w:hanging="567"/>
        <w:jc w:val="both"/>
        <w:rPr>
          <w:szCs w:val="24"/>
        </w:rPr>
      </w:pPr>
      <w:r>
        <w:rPr>
          <w:szCs w:val="24"/>
        </w:rPr>
        <w:t>A partir de l’équation</w:t>
      </w:r>
      <w:r w:rsidR="00934B40">
        <w:rPr>
          <w:szCs w:val="24"/>
        </w:rPr>
        <w:t xml:space="preserve"> avec la concentration en masse</w:t>
      </w:r>
      <w:r>
        <w:rPr>
          <w:szCs w:val="24"/>
        </w:rPr>
        <w:t> : c</w:t>
      </w:r>
      <w:r>
        <w:rPr>
          <w:szCs w:val="24"/>
          <w:vertAlign w:val="subscript"/>
        </w:rPr>
        <w:t>m</w:t>
      </w:r>
      <w:r>
        <w:rPr>
          <w:szCs w:val="24"/>
        </w:rPr>
        <w:t xml:space="preserve"> = c</w:t>
      </w:r>
      <w:r>
        <w:rPr>
          <w:szCs w:val="24"/>
          <w:vertAlign w:val="subscript"/>
        </w:rPr>
        <w:t>m,0</w:t>
      </w:r>
      <w:r>
        <w:rPr>
          <w:szCs w:val="24"/>
        </w:rPr>
        <w:t>.</w:t>
      </w:r>
      <w:r w:rsidRPr="000B007C">
        <w:rPr>
          <w:sz w:val="40"/>
          <w:szCs w:val="40"/>
        </w:rPr>
        <w:t>e</w:t>
      </w:r>
      <w:r w:rsidRPr="000B007C">
        <w:rPr>
          <w:sz w:val="36"/>
          <w:szCs w:val="36"/>
          <w:vertAlign w:val="superscript"/>
        </w:rPr>
        <w:t>-kt</w:t>
      </w:r>
      <w:r w:rsidR="0078686C">
        <w:rPr>
          <w:sz w:val="36"/>
          <w:szCs w:val="36"/>
          <w:vertAlign w:val="superscript"/>
        </w:rPr>
        <w:t xml:space="preserve"> </w:t>
      </w:r>
      <w:r w:rsidR="003B0455" w:rsidRPr="004C1F80">
        <w:rPr>
          <w:szCs w:val="24"/>
        </w:rPr>
        <w:t xml:space="preserve">, </w:t>
      </w:r>
      <w:r w:rsidR="004C1F80" w:rsidRPr="004C1F80">
        <w:rPr>
          <w:szCs w:val="24"/>
        </w:rPr>
        <w:t xml:space="preserve">démontrer que </w:t>
      </w:r>
      <w:r w:rsidR="00934B40">
        <w:rPr>
          <w:szCs w:val="24"/>
        </w:rPr>
        <w:t xml:space="preserve">         </w:t>
      </w:r>
      <w:r w:rsidR="004C1F80" w:rsidRPr="004C1F80">
        <w:rPr>
          <w:szCs w:val="24"/>
        </w:rPr>
        <w:t>ln(</w:t>
      </w:r>
      <w:r>
        <w:rPr>
          <w:szCs w:val="24"/>
        </w:rPr>
        <w:t>c</w:t>
      </w:r>
      <w:r>
        <w:rPr>
          <w:szCs w:val="24"/>
          <w:vertAlign w:val="subscript"/>
        </w:rPr>
        <w:t>m</w:t>
      </w:r>
      <w:r w:rsidR="004C1F80" w:rsidRPr="004C1F80">
        <w:rPr>
          <w:szCs w:val="24"/>
        </w:rPr>
        <w:t>) = a</w:t>
      </w:r>
      <w:r w:rsidR="00374D3D">
        <w:rPr>
          <w:szCs w:val="24"/>
        </w:rPr>
        <w:sym w:font="Symbol" w:char="F0D7"/>
      </w:r>
      <w:r w:rsidR="004C1F80" w:rsidRPr="004C1F80">
        <w:rPr>
          <w:szCs w:val="24"/>
        </w:rPr>
        <w:t xml:space="preserve">t + b où a et b sont des constantes à expliciter.  </w:t>
      </w:r>
      <w:r w:rsidR="004C1F80" w:rsidRPr="004C1F80">
        <w:rPr>
          <w:b/>
          <w:color w:val="FF0000"/>
          <w:szCs w:val="24"/>
        </w:rPr>
        <w:t>/1</w:t>
      </w:r>
      <w:r w:rsidR="0078686C">
        <w:rPr>
          <w:b/>
          <w:color w:val="FF0000"/>
          <w:szCs w:val="24"/>
        </w:rPr>
        <w:t xml:space="preserve"> (0,5 + 2 x 0,25)</w:t>
      </w:r>
    </w:p>
    <w:p w:rsidR="008A62D4" w:rsidRDefault="008A62D4" w:rsidP="008A62D4">
      <w:pPr>
        <w:jc w:val="both"/>
        <w:rPr>
          <w:szCs w:val="24"/>
        </w:rPr>
      </w:pPr>
    </w:p>
    <w:p w:rsidR="004C1F80" w:rsidRDefault="00A86C4A" w:rsidP="00A86C4A">
      <w:pPr>
        <w:jc w:val="both"/>
        <w:rPr>
          <w:b/>
          <w:i/>
          <w:szCs w:val="24"/>
        </w:rPr>
      </w:pPr>
      <w:r>
        <w:rPr>
          <w:b/>
          <w:i/>
          <w:szCs w:val="24"/>
        </w:rPr>
        <w:t>ln (c</w:t>
      </w:r>
      <w:r>
        <w:rPr>
          <w:b/>
          <w:i/>
          <w:szCs w:val="24"/>
          <w:vertAlign w:val="subscript"/>
        </w:rPr>
        <w:t>m</w:t>
      </w:r>
      <w:r>
        <w:rPr>
          <w:b/>
          <w:i/>
          <w:szCs w:val="24"/>
        </w:rPr>
        <w:t>) = ln (c</w:t>
      </w:r>
      <w:r>
        <w:rPr>
          <w:b/>
          <w:i/>
          <w:szCs w:val="24"/>
          <w:vertAlign w:val="subscript"/>
        </w:rPr>
        <w:t>m,0</w:t>
      </w:r>
      <w:r>
        <w:rPr>
          <w:b/>
          <w:i/>
          <w:szCs w:val="24"/>
        </w:rPr>
        <w:t>) + ln (</w:t>
      </w:r>
      <w:r w:rsidRPr="00A86C4A">
        <w:rPr>
          <w:b/>
          <w:i/>
          <w:sz w:val="36"/>
          <w:szCs w:val="36"/>
        </w:rPr>
        <w:t>e</w:t>
      </w:r>
      <w:r w:rsidRPr="00A86C4A">
        <w:rPr>
          <w:b/>
          <w:i/>
          <w:sz w:val="36"/>
          <w:szCs w:val="36"/>
          <w:vertAlign w:val="superscript"/>
        </w:rPr>
        <w:t>-</w:t>
      </w:r>
      <w:proofErr w:type="spellStart"/>
      <w:r w:rsidRPr="00A86C4A">
        <w:rPr>
          <w:b/>
          <w:i/>
          <w:sz w:val="36"/>
          <w:szCs w:val="36"/>
          <w:vertAlign w:val="superscript"/>
        </w:rPr>
        <w:t>kt</w:t>
      </w:r>
      <w:proofErr w:type="spellEnd"/>
      <w:r>
        <w:rPr>
          <w:b/>
          <w:i/>
          <w:szCs w:val="24"/>
        </w:rPr>
        <w:t>)</w:t>
      </w:r>
      <w:r>
        <w:rPr>
          <w:b/>
          <w:i/>
          <w:szCs w:val="24"/>
        </w:rPr>
        <w:tab/>
      </w:r>
      <w:r>
        <w:rPr>
          <w:b/>
          <w:i/>
          <w:szCs w:val="24"/>
        </w:rPr>
        <w:sym w:font="Symbol" w:char="F0DB"/>
      </w:r>
      <w:r>
        <w:rPr>
          <w:b/>
          <w:i/>
          <w:szCs w:val="24"/>
        </w:rPr>
        <w:tab/>
        <w:t>ln (c</w:t>
      </w:r>
      <w:r>
        <w:rPr>
          <w:b/>
          <w:i/>
          <w:szCs w:val="24"/>
          <w:vertAlign w:val="subscript"/>
        </w:rPr>
        <w:t>m</w:t>
      </w:r>
      <w:r>
        <w:rPr>
          <w:b/>
          <w:i/>
          <w:szCs w:val="24"/>
        </w:rPr>
        <w:t>) = ln (c</w:t>
      </w:r>
      <w:r>
        <w:rPr>
          <w:b/>
          <w:i/>
          <w:szCs w:val="24"/>
          <w:vertAlign w:val="subscript"/>
        </w:rPr>
        <w:t>m,0</w:t>
      </w:r>
      <w:r>
        <w:rPr>
          <w:b/>
          <w:i/>
          <w:szCs w:val="24"/>
        </w:rPr>
        <w:t>) – k</w:t>
      </w:r>
      <w:r w:rsidR="00374D3D">
        <w:rPr>
          <w:b/>
          <w:i/>
          <w:szCs w:val="24"/>
        </w:rPr>
        <w:sym w:font="Symbol" w:char="F0D7"/>
      </w:r>
      <w:r>
        <w:rPr>
          <w:b/>
          <w:i/>
          <w:szCs w:val="24"/>
        </w:rPr>
        <w:t>t</w:t>
      </w:r>
    </w:p>
    <w:p w:rsidR="00A86C4A" w:rsidRPr="00A86C4A" w:rsidRDefault="00A86C4A" w:rsidP="00A86C4A">
      <w:pPr>
        <w:jc w:val="both"/>
        <w:rPr>
          <w:b/>
          <w:i/>
          <w:szCs w:val="24"/>
        </w:rPr>
      </w:pPr>
      <w:r>
        <w:rPr>
          <w:b/>
          <w:i/>
          <w:szCs w:val="24"/>
        </w:rPr>
        <w:t xml:space="preserve">Par identification :  a = – </w:t>
      </w:r>
      <w:proofErr w:type="gramStart"/>
      <w:r>
        <w:rPr>
          <w:b/>
          <w:i/>
          <w:szCs w:val="24"/>
        </w:rPr>
        <w:t>k  et</w:t>
      </w:r>
      <w:proofErr w:type="gramEnd"/>
      <w:r>
        <w:rPr>
          <w:b/>
          <w:i/>
          <w:szCs w:val="24"/>
        </w:rPr>
        <w:t xml:space="preserve">  b = ln (c</w:t>
      </w:r>
      <w:r>
        <w:rPr>
          <w:b/>
          <w:i/>
          <w:szCs w:val="24"/>
          <w:vertAlign w:val="subscript"/>
        </w:rPr>
        <w:t>m,0</w:t>
      </w:r>
      <w:r>
        <w:rPr>
          <w:b/>
          <w:i/>
          <w:szCs w:val="24"/>
        </w:rPr>
        <w:t>)</w:t>
      </w:r>
    </w:p>
    <w:p w:rsidR="004C1F80" w:rsidRPr="004C1F80" w:rsidRDefault="004C1F80" w:rsidP="004C1F80">
      <w:pPr>
        <w:spacing w:line="480" w:lineRule="auto"/>
        <w:jc w:val="both"/>
        <w:rPr>
          <w:sz w:val="12"/>
          <w:szCs w:val="12"/>
        </w:rPr>
      </w:pPr>
    </w:p>
    <w:p w:rsidR="004C1F80" w:rsidRPr="004C1F80" w:rsidRDefault="004C1F80" w:rsidP="004C1F80">
      <w:pPr>
        <w:pStyle w:val="Paragraphedeliste"/>
        <w:numPr>
          <w:ilvl w:val="1"/>
          <w:numId w:val="20"/>
        </w:numPr>
        <w:spacing w:line="480" w:lineRule="auto"/>
        <w:ind w:left="567" w:hanging="567"/>
        <w:jc w:val="both"/>
        <w:rPr>
          <w:szCs w:val="24"/>
        </w:rPr>
      </w:pPr>
      <w:r>
        <w:rPr>
          <w:szCs w:val="24"/>
        </w:rPr>
        <w:t>Calculer les valeurs de ln(</w:t>
      </w:r>
      <w:r w:rsidR="008009A6">
        <w:rPr>
          <w:szCs w:val="24"/>
        </w:rPr>
        <w:t>c</w:t>
      </w:r>
      <w:r w:rsidR="008009A6">
        <w:rPr>
          <w:szCs w:val="24"/>
          <w:vertAlign w:val="subscript"/>
        </w:rPr>
        <w:t>m</w:t>
      </w:r>
      <w:r>
        <w:rPr>
          <w:szCs w:val="24"/>
        </w:rPr>
        <w:t xml:space="preserve">) et compléter le </w:t>
      </w:r>
      <w:r w:rsidRPr="008009A6">
        <w:rPr>
          <w:b/>
          <w:szCs w:val="24"/>
        </w:rPr>
        <w:t>tableau page 1</w:t>
      </w:r>
      <w:r w:rsidR="00374D3D">
        <w:rPr>
          <w:b/>
          <w:szCs w:val="24"/>
        </w:rPr>
        <w:t xml:space="preserve"> avec 1 seule décimale</w:t>
      </w:r>
      <w:r>
        <w:rPr>
          <w:szCs w:val="24"/>
        </w:rPr>
        <w:t xml:space="preserve">.  </w:t>
      </w:r>
      <w:r>
        <w:rPr>
          <w:b/>
          <w:color w:val="FF0000"/>
          <w:szCs w:val="24"/>
        </w:rPr>
        <w:t>/0,</w:t>
      </w:r>
      <w:r w:rsidR="00374D3D">
        <w:rPr>
          <w:b/>
          <w:color w:val="FF0000"/>
          <w:szCs w:val="24"/>
        </w:rPr>
        <w:t>2</w:t>
      </w:r>
      <w:r>
        <w:rPr>
          <w:b/>
          <w:color w:val="FF0000"/>
          <w:szCs w:val="24"/>
        </w:rPr>
        <w:t>5</w:t>
      </w:r>
    </w:p>
    <w:p w:rsidR="004C1F80" w:rsidRPr="004C1F80" w:rsidRDefault="004C1F80" w:rsidP="004C1F80">
      <w:pPr>
        <w:pStyle w:val="Paragraphedeliste"/>
        <w:numPr>
          <w:ilvl w:val="1"/>
          <w:numId w:val="20"/>
        </w:numPr>
        <w:spacing w:line="480" w:lineRule="auto"/>
        <w:ind w:left="567" w:hanging="567"/>
        <w:jc w:val="both"/>
        <w:rPr>
          <w:szCs w:val="24"/>
        </w:rPr>
      </w:pPr>
      <w:r>
        <w:rPr>
          <w:color w:val="000000" w:themeColor="text1"/>
          <w:szCs w:val="24"/>
        </w:rPr>
        <w:t>Tracer ln(</w:t>
      </w:r>
      <w:r w:rsidR="008009A6">
        <w:rPr>
          <w:color w:val="000000" w:themeColor="text1"/>
          <w:szCs w:val="24"/>
        </w:rPr>
        <w:t>c</w:t>
      </w:r>
      <w:r w:rsidR="008009A6">
        <w:rPr>
          <w:color w:val="000000" w:themeColor="text1"/>
          <w:szCs w:val="24"/>
          <w:vertAlign w:val="subscript"/>
        </w:rPr>
        <w:t>m</w:t>
      </w:r>
      <w:r>
        <w:rPr>
          <w:color w:val="000000" w:themeColor="text1"/>
          <w:szCs w:val="24"/>
        </w:rPr>
        <w:t>) = f(t) sur l’</w:t>
      </w:r>
      <w:r w:rsidRPr="008009A6">
        <w:rPr>
          <w:b/>
          <w:color w:val="000000" w:themeColor="text1"/>
          <w:szCs w:val="24"/>
        </w:rPr>
        <w:t>annexe figure 2</w:t>
      </w:r>
      <w:r>
        <w:rPr>
          <w:color w:val="000000" w:themeColor="text1"/>
          <w:szCs w:val="24"/>
        </w:rPr>
        <w:t xml:space="preserve">. </w:t>
      </w:r>
      <w:r w:rsidR="008009A6">
        <w:rPr>
          <w:color w:val="000000" w:themeColor="text1"/>
          <w:szCs w:val="24"/>
        </w:rPr>
        <w:t>A-t-on bien une loi cinétique d’ordre 1 ?</w:t>
      </w:r>
      <w:r>
        <w:rPr>
          <w:color w:val="000000" w:themeColor="text1"/>
          <w:szCs w:val="24"/>
        </w:rPr>
        <w:t xml:space="preserve">  </w:t>
      </w:r>
      <w:r w:rsidR="00EA4DB2">
        <w:rPr>
          <w:b/>
          <w:color w:val="FF0000"/>
          <w:szCs w:val="24"/>
        </w:rPr>
        <w:t>/0,5 + 0,25</w:t>
      </w:r>
    </w:p>
    <w:p w:rsidR="004C1F80" w:rsidRPr="00A3144C" w:rsidRDefault="00A3144C" w:rsidP="00374D3D">
      <w:pPr>
        <w:jc w:val="both"/>
        <w:rPr>
          <w:b/>
          <w:i/>
          <w:szCs w:val="24"/>
        </w:rPr>
      </w:pPr>
      <w:r>
        <w:rPr>
          <w:b/>
          <w:i/>
          <w:szCs w:val="24"/>
        </w:rPr>
        <w:t>Comme ln (c</w:t>
      </w:r>
      <w:r>
        <w:rPr>
          <w:b/>
          <w:i/>
          <w:szCs w:val="24"/>
          <w:vertAlign w:val="subscript"/>
        </w:rPr>
        <w:t>m</w:t>
      </w:r>
      <w:r>
        <w:rPr>
          <w:b/>
          <w:i/>
          <w:szCs w:val="24"/>
        </w:rPr>
        <w:t>) = f(t) est une fonction affine</w:t>
      </w:r>
      <w:r w:rsidR="00374D3D">
        <w:rPr>
          <w:b/>
          <w:i/>
          <w:szCs w:val="24"/>
        </w:rPr>
        <w:t xml:space="preserve"> de coefficient directeur négatif</w:t>
      </w:r>
      <w:r>
        <w:rPr>
          <w:b/>
          <w:i/>
          <w:szCs w:val="24"/>
        </w:rPr>
        <w:t>, la loi cinétique est bien d’ordre 1. Voir courbe.</w:t>
      </w:r>
    </w:p>
    <w:p w:rsidR="00614517" w:rsidRPr="00614517" w:rsidRDefault="00614517" w:rsidP="004C1F80">
      <w:pPr>
        <w:spacing w:line="480" w:lineRule="auto"/>
        <w:rPr>
          <w:sz w:val="12"/>
          <w:szCs w:val="12"/>
        </w:rPr>
      </w:pPr>
    </w:p>
    <w:p w:rsidR="00614517" w:rsidRPr="00614517" w:rsidRDefault="00614517" w:rsidP="005637DB">
      <w:pPr>
        <w:pStyle w:val="Paragraphedeliste"/>
        <w:numPr>
          <w:ilvl w:val="0"/>
          <w:numId w:val="20"/>
        </w:numPr>
        <w:jc w:val="both"/>
        <w:rPr>
          <w:szCs w:val="24"/>
        </w:rPr>
      </w:pPr>
      <w:r>
        <w:rPr>
          <w:szCs w:val="24"/>
        </w:rPr>
        <w:t>Compléter</w:t>
      </w:r>
      <w:r w:rsidR="00BE3DEE">
        <w:rPr>
          <w:szCs w:val="24"/>
        </w:rPr>
        <w:t xml:space="preserve">, en </w:t>
      </w:r>
      <w:r w:rsidR="00BE3DEE" w:rsidRPr="000B007C">
        <w:rPr>
          <w:b/>
          <w:szCs w:val="24"/>
        </w:rPr>
        <w:t>annexe figure 3</w:t>
      </w:r>
      <w:r w:rsidR="00BE3DEE">
        <w:rPr>
          <w:szCs w:val="24"/>
        </w:rPr>
        <w:t>,</w:t>
      </w:r>
      <w:r>
        <w:rPr>
          <w:szCs w:val="24"/>
        </w:rPr>
        <w:t xml:space="preserve"> les lignes </w:t>
      </w:r>
      <w:r w:rsidR="00BE3DEE">
        <w:rPr>
          <w:szCs w:val="24"/>
        </w:rPr>
        <w:t xml:space="preserve">n° 4-8-9-11 </w:t>
      </w:r>
      <w:r>
        <w:rPr>
          <w:szCs w:val="24"/>
        </w:rPr>
        <w:t>(sur le nombre d</w:t>
      </w:r>
      <w:r w:rsidR="00BE3DEE">
        <w:rPr>
          <w:szCs w:val="24"/>
        </w:rPr>
        <w:t xml:space="preserve">’itérations </w:t>
      </w:r>
      <w:r>
        <w:rPr>
          <w:szCs w:val="24"/>
        </w:rPr>
        <w:t>pour une durée totale de 10,0 h</w:t>
      </w:r>
      <w:r w:rsidR="00BE3DEE">
        <w:rPr>
          <w:szCs w:val="24"/>
        </w:rPr>
        <w:t> ; sur les valeurs de C</w:t>
      </w:r>
      <w:r w:rsidR="00BE3DEE">
        <w:rPr>
          <w:szCs w:val="24"/>
          <w:vertAlign w:val="subscript"/>
        </w:rPr>
        <w:t>0</w:t>
      </w:r>
      <w:r w:rsidR="00BE3DEE">
        <w:rPr>
          <w:szCs w:val="24"/>
        </w:rPr>
        <w:t xml:space="preserve"> et k ; </w:t>
      </w:r>
      <w:r>
        <w:rPr>
          <w:szCs w:val="24"/>
        </w:rPr>
        <w:t xml:space="preserve">sur le calcul de C </w:t>
      </w:r>
      <w:r w:rsidR="005637DB">
        <w:rPr>
          <w:szCs w:val="24"/>
        </w:rPr>
        <w:t>à l’instant i+1</w:t>
      </w:r>
      <w:r>
        <w:rPr>
          <w:szCs w:val="24"/>
        </w:rPr>
        <w:t>) du programme Python permettant de simuler la courbe ci-dessous</w:t>
      </w:r>
      <w:r w:rsidR="000B005D">
        <w:rPr>
          <w:szCs w:val="24"/>
        </w:rPr>
        <w:t xml:space="preserve"> pour des intervalles de durée </w:t>
      </w:r>
      <w:r w:rsidR="000B005D">
        <w:rPr>
          <w:szCs w:val="24"/>
        </w:rPr>
        <w:sym w:font="Symbol" w:char="F044"/>
      </w:r>
      <w:r w:rsidR="000B005D">
        <w:rPr>
          <w:szCs w:val="24"/>
        </w:rPr>
        <w:t>t = 0,01 h</w:t>
      </w:r>
      <w:r>
        <w:rPr>
          <w:szCs w:val="24"/>
        </w:rPr>
        <w:t>.</w:t>
      </w:r>
      <w:r w:rsidR="00D101FC">
        <w:rPr>
          <w:szCs w:val="24"/>
        </w:rPr>
        <w:t xml:space="preserve"> Justifier la ligne n°11 en-dessous du programme</w:t>
      </w:r>
      <w:r w:rsidR="00783DB0">
        <w:rPr>
          <w:szCs w:val="24"/>
        </w:rPr>
        <w:t xml:space="preserve"> et </w:t>
      </w:r>
      <w:r w:rsidR="00934B40">
        <w:rPr>
          <w:szCs w:val="24"/>
        </w:rPr>
        <w:t xml:space="preserve">sur la </w:t>
      </w:r>
      <w:r w:rsidR="00783DB0">
        <w:rPr>
          <w:szCs w:val="24"/>
        </w:rPr>
        <w:t>page d’après</w:t>
      </w:r>
      <w:r w:rsidR="00D101FC">
        <w:rPr>
          <w:szCs w:val="24"/>
        </w:rPr>
        <w:t>.</w:t>
      </w:r>
      <w:r>
        <w:rPr>
          <w:szCs w:val="24"/>
        </w:rPr>
        <w:t xml:space="preserve">  </w:t>
      </w:r>
      <w:r w:rsidR="00EA4DB2">
        <w:rPr>
          <w:b/>
          <w:color w:val="FF0000"/>
          <w:szCs w:val="24"/>
        </w:rPr>
        <w:t>/1</w:t>
      </w:r>
    </w:p>
    <w:p w:rsidR="00C61B8E" w:rsidRDefault="00C61B8E" w:rsidP="004C1F80">
      <w:pPr>
        <w:spacing w:line="480" w:lineRule="auto"/>
        <w:rPr>
          <w:szCs w:val="24"/>
        </w:rPr>
      </w:pPr>
    </w:p>
    <w:p w:rsidR="00A3144C" w:rsidRDefault="00A3144C" w:rsidP="004C1F80">
      <w:pPr>
        <w:spacing w:line="480" w:lineRule="auto"/>
        <w:rPr>
          <w:b/>
          <w:i/>
          <w:szCs w:val="24"/>
        </w:rPr>
      </w:pPr>
      <w:r>
        <w:rPr>
          <w:b/>
          <w:i/>
          <w:szCs w:val="24"/>
        </w:rPr>
        <w:t>Ligne 4 : N = 1000 car 1000 x 0,01 = 10 h</w:t>
      </w:r>
      <w:r>
        <w:rPr>
          <w:b/>
          <w:i/>
          <w:szCs w:val="24"/>
        </w:rPr>
        <w:br/>
        <w:t>Ligne 8 : k = 0,208 (h</w:t>
      </w:r>
      <w:r>
        <w:rPr>
          <w:b/>
          <w:i/>
          <w:szCs w:val="24"/>
          <w:vertAlign w:val="superscript"/>
        </w:rPr>
        <w:t>–1</w:t>
      </w:r>
      <w:r>
        <w:rPr>
          <w:b/>
          <w:i/>
          <w:szCs w:val="24"/>
        </w:rPr>
        <w:t>)</w:t>
      </w:r>
      <w:r>
        <w:rPr>
          <w:b/>
          <w:i/>
          <w:szCs w:val="24"/>
        </w:rPr>
        <w:br/>
        <w:t>Ligne 9 : C</w:t>
      </w:r>
      <w:r>
        <w:rPr>
          <w:b/>
          <w:i/>
          <w:szCs w:val="24"/>
          <w:vertAlign w:val="subscript"/>
        </w:rPr>
        <w:t>0</w:t>
      </w:r>
      <w:r>
        <w:rPr>
          <w:b/>
          <w:i/>
          <w:szCs w:val="24"/>
        </w:rPr>
        <w:t xml:space="preserve"> = 114 (µmol</w:t>
      </w:r>
      <w:r w:rsidR="00374D3D">
        <w:rPr>
          <w:b/>
          <w:i/>
          <w:szCs w:val="24"/>
        </w:rPr>
        <w:sym w:font="Symbol" w:char="F0D7"/>
      </w:r>
      <w:r>
        <w:rPr>
          <w:b/>
          <w:i/>
          <w:szCs w:val="24"/>
        </w:rPr>
        <w:t>L</w:t>
      </w:r>
      <w:r>
        <w:rPr>
          <w:b/>
          <w:i/>
          <w:szCs w:val="24"/>
          <w:vertAlign w:val="superscript"/>
        </w:rPr>
        <w:t>–1</w:t>
      </w:r>
      <w:r>
        <w:rPr>
          <w:b/>
          <w:i/>
          <w:szCs w:val="24"/>
        </w:rPr>
        <w:t>)</w:t>
      </w:r>
      <w:r>
        <w:rPr>
          <w:b/>
          <w:i/>
          <w:szCs w:val="24"/>
        </w:rPr>
        <w:br/>
        <w:t xml:space="preserve">Ligne 11 : </w:t>
      </w:r>
      <w:r w:rsidR="00B559E0" w:rsidRPr="00A3144C">
        <w:rPr>
          <w:b/>
          <w:i/>
          <w:position w:val="-22"/>
          <w:szCs w:val="24"/>
        </w:rPr>
        <w:object w:dxaOrig="5140" w:dyaOrig="620">
          <v:shape id="_x0000_i1029" type="#_x0000_t75" style="width:257.35pt;height:30pt" o:ole="">
            <v:imagedata r:id="rId14" o:title=""/>
          </v:shape>
          <o:OLEObject Type="Embed" ProgID="Equation.3" ShapeID="_x0000_i1029" DrawAspect="Content" ObjectID="_1827141836" r:id="rId15"/>
        </w:object>
      </w:r>
    </w:p>
    <w:p w:rsidR="002F13F7" w:rsidRDefault="002F13F7" w:rsidP="004C1F80">
      <w:pPr>
        <w:spacing w:line="480" w:lineRule="auto"/>
        <w:rPr>
          <w:b/>
          <w:i/>
          <w:szCs w:val="24"/>
        </w:rPr>
      </w:pPr>
      <w:r>
        <w:rPr>
          <w:b/>
          <w:i/>
          <w:szCs w:val="24"/>
        </w:rPr>
        <w:t>Qui s’écrit dans le langage Python : C[i+1] = C[i-1] – 2 * k * C[i] * (t[i+</w:t>
      </w:r>
      <w:proofErr w:type="gramStart"/>
      <w:r>
        <w:rPr>
          <w:b/>
          <w:i/>
          <w:szCs w:val="24"/>
        </w:rPr>
        <w:t>1]-</w:t>
      </w:r>
      <w:proofErr w:type="gramEnd"/>
      <w:r>
        <w:rPr>
          <w:b/>
          <w:i/>
          <w:szCs w:val="24"/>
        </w:rPr>
        <w:t>t[i])</w:t>
      </w:r>
    </w:p>
    <w:p w:rsidR="007F27F6" w:rsidRPr="00A3144C" w:rsidRDefault="007F27F6" w:rsidP="007F27F6">
      <w:pPr>
        <w:jc w:val="both"/>
        <w:rPr>
          <w:b/>
          <w:i/>
          <w:szCs w:val="24"/>
        </w:rPr>
      </w:pPr>
      <w:r>
        <w:rPr>
          <w:b/>
          <w:i/>
          <w:szCs w:val="24"/>
        </w:rPr>
        <w:t>On pourrait aussi faire avec la méthode du point d’après</w:t>
      </w:r>
      <w:r w:rsidR="001D75B9">
        <w:rPr>
          <w:b/>
          <w:i/>
          <w:szCs w:val="24"/>
        </w:rPr>
        <w:t xml:space="preserve"> ou successif</w:t>
      </w:r>
      <w:bookmarkStart w:id="0" w:name="_GoBack"/>
      <w:bookmarkEnd w:id="0"/>
      <w:r>
        <w:rPr>
          <w:b/>
          <w:i/>
          <w:szCs w:val="24"/>
        </w:rPr>
        <w:t>. Ci-dessus, méthode par encadrement</w:t>
      </w:r>
      <w:r w:rsidR="001D75B9">
        <w:rPr>
          <w:b/>
          <w:i/>
          <w:szCs w:val="24"/>
        </w:rPr>
        <w:t xml:space="preserve"> ou du point centré</w:t>
      </w:r>
      <w:r>
        <w:rPr>
          <w:b/>
          <w:i/>
          <w:szCs w:val="24"/>
        </w:rPr>
        <w:t>.</w:t>
      </w:r>
    </w:p>
    <w:p w:rsidR="000B007C" w:rsidRDefault="000B007C" w:rsidP="004C1F80">
      <w:pPr>
        <w:spacing w:line="480" w:lineRule="auto"/>
        <w:rPr>
          <w:szCs w:val="24"/>
        </w:rPr>
      </w:pPr>
      <w:r>
        <w:rPr>
          <w:noProof/>
          <w:szCs w:val="24"/>
          <w:lang w:eastAsia="fr-FR"/>
        </w:rPr>
        <w:lastRenderedPageBreak/>
        <w:drawing>
          <wp:inline distT="0" distB="0" distL="0" distR="0" wp14:anchorId="632731B0">
            <wp:extent cx="6576100" cy="402524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1258" cy="40590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3144C" w:rsidRDefault="00A3144C" w:rsidP="00614517">
      <w:pPr>
        <w:jc w:val="center"/>
        <w:rPr>
          <w:b/>
          <w:szCs w:val="24"/>
        </w:rPr>
      </w:pPr>
    </w:p>
    <w:p w:rsidR="002F13F7" w:rsidRDefault="002F13F7" w:rsidP="00614517">
      <w:pPr>
        <w:jc w:val="center"/>
        <w:rPr>
          <w:b/>
          <w:szCs w:val="24"/>
        </w:rPr>
      </w:pPr>
    </w:p>
    <w:p w:rsidR="00C61B8E" w:rsidRPr="00C61B8E" w:rsidRDefault="00614517" w:rsidP="00614517">
      <w:pPr>
        <w:jc w:val="center"/>
        <w:rPr>
          <w:b/>
          <w:szCs w:val="24"/>
        </w:rPr>
      </w:pPr>
      <w:r w:rsidRPr="00BE3DEE">
        <w:rPr>
          <w:b/>
          <w:szCs w:val="24"/>
        </w:rPr>
        <w:t>A</w:t>
      </w:r>
      <w:r w:rsidR="00C61B8E" w:rsidRPr="00C61B8E">
        <w:rPr>
          <w:b/>
          <w:szCs w:val="24"/>
        </w:rPr>
        <w:t>nnexe figure 2</w:t>
      </w:r>
    </w:p>
    <w:p w:rsidR="00C61B8E" w:rsidRDefault="00C61B8E" w:rsidP="008A62D4">
      <w:pPr>
        <w:jc w:val="both"/>
        <w:rPr>
          <w:szCs w:val="24"/>
        </w:rPr>
      </w:pPr>
    </w:p>
    <w:p w:rsidR="00A3144C" w:rsidRDefault="00A3144C" w:rsidP="008A62D4">
      <w:pPr>
        <w:jc w:val="both"/>
        <w:rPr>
          <w:szCs w:val="24"/>
        </w:rPr>
      </w:pPr>
      <w:r>
        <w:rPr>
          <w:noProof/>
          <w:szCs w:val="24"/>
          <w:lang w:eastAsia="fr-FR"/>
        </w:rPr>
        <w:drawing>
          <wp:inline distT="0" distB="0" distL="0" distR="0" wp14:anchorId="0D84DD17">
            <wp:extent cx="6576060" cy="3952922"/>
            <wp:effectExtent l="0" t="0" r="0" b="9525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7170" cy="39656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3144C" w:rsidRDefault="00A3144C">
      <w:pPr>
        <w:rPr>
          <w:szCs w:val="24"/>
        </w:rPr>
      </w:pPr>
    </w:p>
    <w:sectPr w:rsidR="00A3144C" w:rsidSect="008009A6">
      <w:pgSz w:w="11906" w:h="16838"/>
      <w:pgMar w:top="567" w:right="707" w:bottom="568" w:left="79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C1D53"/>
    <w:multiLevelType w:val="hybridMultilevel"/>
    <w:tmpl w:val="5B0A0FE8"/>
    <w:lvl w:ilvl="0" w:tplc="A41067FA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9E47D1"/>
    <w:multiLevelType w:val="hybridMultilevel"/>
    <w:tmpl w:val="A0323F30"/>
    <w:lvl w:ilvl="0" w:tplc="313E7FC4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706D2"/>
    <w:multiLevelType w:val="multilevel"/>
    <w:tmpl w:val="BB8EA8EE"/>
    <w:lvl w:ilvl="0">
      <w:start w:val="3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1B722C65"/>
    <w:multiLevelType w:val="hybridMultilevel"/>
    <w:tmpl w:val="97A88234"/>
    <w:lvl w:ilvl="0" w:tplc="AAAE6B72">
      <w:start w:val="1"/>
      <w:numFmt w:val="decimal"/>
      <w:lvlText w:val="2.%1.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D1B56"/>
    <w:multiLevelType w:val="hybridMultilevel"/>
    <w:tmpl w:val="316C610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A939C0"/>
    <w:multiLevelType w:val="multilevel"/>
    <w:tmpl w:val="6AFE08AC"/>
    <w:lvl w:ilvl="0">
      <w:start w:val="1"/>
      <w:numFmt w:val="decimal"/>
      <w:lvlText w:val="%1."/>
      <w:lvlJc w:val="left"/>
      <w:pPr>
        <w:ind w:left="708" w:hanging="7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24D9594F"/>
    <w:multiLevelType w:val="hybridMultilevel"/>
    <w:tmpl w:val="E766ECE6"/>
    <w:lvl w:ilvl="0" w:tplc="C316B094">
      <w:start w:val="1"/>
      <w:numFmt w:val="decimal"/>
      <w:lvlText w:val="4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323569"/>
    <w:multiLevelType w:val="hybridMultilevel"/>
    <w:tmpl w:val="A8D6B7B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7D7F38"/>
    <w:multiLevelType w:val="hybridMultilevel"/>
    <w:tmpl w:val="B60EC966"/>
    <w:lvl w:ilvl="0" w:tplc="5AFA967C">
      <w:start w:val="1"/>
      <w:numFmt w:val="decimal"/>
      <w:lvlText w:val="2.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BA3684"/>
    <w:multiLevelType w:val="hybridMultilevel"/>
    <w:tmpl w:val="475035E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72F325D"/>
    <w:multiLevelType w:val="hybridMultilevel"/>
    <w:tmpl w:val="A3F8EC46"/>
    <w:lvl w:ilvl="0" w:tplc="5784F6D8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257607"/>
    <w:multiLevelType w:val="hybridMultilevel"/>
    <w:tmpl w:val="6896C604"/>
    <w:lvl w:ilvl="0" w:tplc="41BC4480">
      <w:start w:val="1"/>
      <w:numFmt w:val="decimal"/>
      <w:lvlText w:val="1.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F17F4"/>
    <w:multiLevelType w:val="multilevel"/>
    <w:tmpl w:val="39D03154"/>
    <w:lvl w:ilvl="0">
      <w:start w:val="2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3" w15:restartNumberingAfterBreak="0">
    <w:nsid w:val="512E1E20"/>
    <w:multiLevelType w:val="hybridMultilevel"/>
    <w:tmpl w:val="D5547E5E"/>
    <w:lvl w:ilvl="0" w:tplc="6084280E">
      <w:start w:val="1"/>
      <w:numFmt w:val="decimal"/>
      <w:lvlText w:val="1.%1."/>
      <w:lvlJc w:val="left"/>
      <w:pPr>
        <w:ind w:left="720" w:hanging="360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6661AF"/>
    <w:multiLevelType w:val="hybridMultilevel"/>
    <w:tmpl w:val="944249B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3966E26"/>
    <w:multiLevelType w:val="hybridMultilevel"/>
    <w:tmpl w:val="1BD4E68A"/>
    <w:lvl w:ilvl="0" w:tplc="F738CD20">
      <w:start w:val="1"/>
      <w:numFmt w:val="decimal"/>
      <w:lvlText w:val="4.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897A2D"/>
    <w:multiLevelType w:val="hybridMultilevel"/>
    <w:tmpl w:val="B2F851FA"/>
    <w:lvl w:ilvl="0" w:tplc="5784F6D8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8928E0"/>
    <w:multiLevelType w:val="multilevel"/>
    <w:tmpl w:val="A846092A"/>
    <w:lvl w:ilvl="0">
      <w:start w:val="1"/>
      <w:numFmt w:val="decimal"/>
      <w:lvlText w:val="%1."/>
      <w:lvlJc w:val="left"/>
      <w:pPr>
        <w:ind w:left="708" w:hanging="7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61DA32B8"/>
    <w:multiLevelType w:val="multilevel"/>
    <w:tmpl w:val="FC980522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9" w15:restartNumberingAfterBreak="0">
    <w:nsid w:val="71AE032D"/>
    <w:multiLevelType w:val="multilevel"/>
    <w:tmpl w:val="E640BE6A"/>
    <w:lvl w:ilvl="0">
      <w:start w:val="3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0" w15:restartNumberingAfterBreak="0">
    <w:nsid w:val="7F681E20"/>
    <w:multiLevelType w:val="hybridMultilevel"/>
    <w:tmpl w:val="81A2B290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3"/>
  </w:num>
  <w:num w:numId="4">
    <w:abstractNumId w:val="5"/>
  </w:num>
  <w:num w:numId="5">
    <w:abstractNumId w:val="8"/>
  </w:num>
  <w:num w:numId="6">
    <w:abstractNumId w:val="10"/>
  </w:num>
  <w:num w:numId="7">
    <w:abstractNumId w:val="0"/>
  </w:num>
  <w:num w:numId="8">
    <w:abstractNumId w:val="1"/>
  </w:num>
  <w:num w:numId="9">
    <w:abstractNumId w:val="15"/>
  </w:num>
  <w:num w:numId="10">
    <w:abstractNumId w:val="6"/>
  </w:num>
  <w:num w:numId="11">
    <w:abstractNumId w:val="11"/>
  </w:num>
  <w:num w:numId="12">
    <w:abstractNumId w:val="17"/>
  </w:num>
  <w:num w:numId="13">
    <w:abstractNumId w:val="3"/>
  </w:num>
  <w:num w:numId="14">
    <w:abstractNumId w:val="16"/>
  </w:num>
  <w:num w:numId="15">
    <w:abstractNumId w:val="4"/>
  </w:num>
  <w:num w:numId="16">
    <w:abstractNumId w:val="20"/>
  </w:num>
  <w:num w:numId="17">
    <w:abstractNumId w:val="12"/>
  </w:num>
  <w:num w:numId="18">
    <w:abstractNumId w:val="19"/>
  </w:num>
  <w:num w:numId="19">
    <w:abstractNumId w:val="2"/>
  </w:num>
  <w:num w:numId="20">
    <w:abstractNumId w:val="18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saveSubset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B88"/>
    <w:rsid w:val="00011372"/>
    <w:rsid w:val="00020AF1"/>
    <w:rsid w:val="00027064"/>
    <w:rsid w:val="000327DE"/>
    <w:rsid w:val="00035FDC"/>
    <w:rsid w:val="00036AF9"/>
    <w:rsid w:val="00042F6B"/>
    <w:rsid w:val="000529F4"/>
    <w:rsid w:val="000563E1"/>
    <w:rsid w:val="00070525"/>
    <w:rsid w:val="00072BAB"/>
    <w:rsid w:val="00080408"/>
    <w:rsid w:val="000B005D"/>
    <w:rsid w:val="000B007C"/>
    <w:rsid w:val="000B5534"/>
    <w:rsid w:val="000B6703"/>
    <w:rsid w:val="000B7791"/>
    <w:rsid w:val="000C4E46"/>
    <w:rsid w:val="00111304"/>
    <w:rsid w:val="00141CC3"/>
    <w:rsid w:val="00143531"/>
    <w:rsid w:val="00160A1F"/>
    <w:rsid w:val="001B05BD"/>
    <w:rsid w:val="001B722C"/>
    <w:rsid w:val="001D75B9"/>
    <w:rsid w:val="001F28E1"/>
    <w:rsid w:val="001F7079"/>
    <w:rsid w:val="0021216B"/>
    <w:rsid w:val="002151DC"/>
    <w:rsid w:val="0023739B"/>
    <w:rsid w:val="00265DAC"/>
    <w:rsid w:val="0027411E"/>
    <w:rsid w:val="00290B46"/>
    <w:rsid w:val="002E5058"/>
    <w:rsid w:val="002F13F7"/>
    <w:rsid w:val="0030164E"/>
    <w:rsid w:val="00336652"/>
    <w:rsid w:val="00342CBF"/>
    <w:rsid w:val="00345F69"/>
    <w:rsid w:val="00374D3D"/>
    <w:rsid w:val="003B0455"/>
    <w:rsid w:val="003B05DB"/>
    <w:rsid w:val="003F0D4B"/>
    <w:rsid w:val="00412752"/>
    <w:rsid w:val="004221C4"/>
    <w:rsid w:val="004468F1"/>
    <w:rsid w:val="0045319B"/>
    <w:rsid w:val="004B6245"/>
    <w:rsid w:val="004C1E3B"/>
    <w:rsid w:val="004C1F6B"/>
    <w:rsid w:val="004C1F80"/>
    <w:rsid w:val="004C7ECE"/>
    <w:rsid w:val="0050314F"/>
    <w:rsid w:val="0050666E"/>
    <w:rsid w:val="005364C8"/>
    <w:rsid w:val="00556D36"/>
    <w:rsid w:val="005637DB"/>
    <w:rsid w:val="00571599"/>
    <w:rsid w:val="005836FA"/>
    <w:rsid w:val="00595A6C"/>
    <w:rsid w:val="0059619F"/>
    <w:rsid w:val="00604CC8"/>
    <w:rsid w:val="00614517"/>
    <w:rsid w:val="00651434"/>
    <w:rsid w:val="006729F7"/>
    <w:rsid w:val="00690470"/>
    <w:rsid w:val="006A2D53"/>
    <w:rsid w:val="006E16B3"/>
    <w:rsid w:val="00721A6D"/>
    <w:rsid w:val="00721AAD"/>
    <w:rsid w:val="00756A56"/>
    <w:rsid w:val="00783DB0"/>
    <w:rsid w:val="0078686C"/>
    <w:rsid w:val="0078742E"/>
    <w:rsid w:val="007C2792"/>
    <w:rsid w:val="007F27F6"/>
    <w:rsid w:val="008009A6"/>
    <w:rsid w:val="00802B8E"/>
    <w:rsid w:val="00870390"/>
    <w:rsid w:val="00874167"/>
    <w:rsid w:val="00874D60"/>
    <w:rsid w:val="00885C21"/>
    <w:rsid w:val="00894412"/>
    <w:rsid w:val="008949EB"/>
    <w:rsid w:val="008A02C9"/>
    <w:rsid w:val="008A5DCD"/>
    <w:rsid w:val="008A62D4"/>
    <w:rsid w:val="008B7D6B"/>
    <w:rsid w:val="008C2AE0"/>
    <w:rsid w:val="008E4613"/>
    <w:rsid w:val="008F249D"/>
    <w:rsid w:val="00902983"/>
    <w:rsid w:val="00933E4F"/>
    <w:rsid w:val="00934B40"/>
    <w:rsid w:val="009371DA"/>
    <w:rsid w:val="00985BBF"/>
    <w:rsid w:val="009A75FF"/>
    <w:rsid w:val="009B5EDD"/>
    <w:rsid w:val="009C68BE"/>
    <w:rsid w:val="009F2BD0"/>
    <w:rsid w:val="00A3144C"/>
    <w:rsid w:val="00A333B3"/>
    <w:rsid w:val="00A3703A"/>
    <w:rsid w:val="00A41782"/>
    <w:rsid w:val="00A51216"/>
    <w:rsid w:val="00A53FED"/>
    <w:rsid w:val="00A57993"/>
    <w:rsid w:val="00A668D3"/>
    <w:rsid w:val="00A86C4A"/>
    <w:rsid w:val="00AA68ED"/>
    <w:rsid w:val="00AB184D"/>
    <w:rsid w:val="00AB23BF"/>
    <w:rsid w:val="00B20634"/>
    <w:rsid w:val="00B21A0F"/>
    <w:rsid w:val="00B25BF1"/>
    <w:rsid w:val="00B30004"/>
    <w:rsid w:val="00B507E8"/>
    <w:rsid w:val="00B559E0"/>
    <w:rsid w:val="00B64995"/>
    <w:rsid w:val="00B825E6"/>
    <w:rsid w:val="00BC150D"/>
    <w:rsid w:val="00BE05EB"/>
    <w:rsid w:val="00BE3DEE"/>
    <w:rsid w:val="00BF51E9"/>
    <w:rsid w:val="00C02C0D"/>
    <w:rsid w:val="00C55C0B"/>
    <w:rsid w:val="00C61B8E"/>
    <w:rsid w:val="00C63206"/>
    <w:rsid w:val="00C945A9"/>
    <w:rsid w:val="00C96450"/>
    <w:rsid w:val="00CC0EF0"/>
    <w:rsid w:val="00CC4EE8"/>
    <w:rsid w:val="00CD3A1F"/>
    <w:rsid w:val="00CE78F4"/>
    <w:rsid w:val="00D011A4"/>
    <w:rsid w:val="00D06DF2"/>
    <w:rsid w:val="00D101FC"/>
    <w:rsid w:val="00D1069B"/>
    <w:rsid w:val="00D221D5"/>
    <w:rsid w:val="00D461E7"/>
    <w:rsid w:val="00D56107"/>
    <w:rsid w:val="00D6281A"/>
    <w:rsid w:val="00D85A8A"/>
    <w:rsid w:val="00DA6D5B"/>
    <w:rsid w:val="00E14C87"/>
    <w:rsid w:val="00E41D57"/>
    <w:rsid w:val="00E41F46"/>
    <w:rsid w:val="00E474CE"/>
    <w:rsid w:val="00E54BC4"/>
    <w:rsid w:val="00E575C0"/>
    <w:rsid w:val="00E57786"/>
    <w:rsid w:val="00EA4DB2"/>
    <w:rsid w:val="00EA5A16"/>
    <w:rsid w:val="00ED3A74"/>
    <w:rsid w:val="00ED7519"/>
    <w:rsid w:val="00F21011"/>
    <w:rsid w:val="00F21231"/>
    <w:rsid w:val="00F2331E"/>
    <w:rsid w:val="00F27508"/>
    <w:rsid w:val="00F40E7A"/>
    <w:rsid w:val="00F46406"/>
    <w:rsid w:val="00F46FB5"/>
    <w:rsid w:val="00F47854"/>
    <w:rsid w:val="00F771AE"/>
    <w:rsid w:val="00F82A43"/>
    <w:rsid w:val="00F86171"/>
    <w:rsid w:val="00F9773C"/>
    <w:rsid w:val="00FA6B88"/>
    <w:rsid w:val="00FB193F"/>
    <w:rsid w:val="00FB6DDB"/>
    <w:rsid w:val="00FC2F67"/>
    <w:rsid w:val="00FC4056"/>
    <w:rsid w:val="00FD1B8A"/>
    <w:rsid w:val="00FE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0D834D4"/>
  <w15:docId w15:val="{872F90EF-BFA4-445E-90FF-EEF19FB3D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29F4"/>
    <w:rPr>
      <w:sz w:val="24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0529F4"/>
    <w:pPr>
      <w:keepNext/>
      <w:outlineLvl w:val="0"/>
    </w:pPr>
    <w:rPr>
      <w:rFonts w:eastAsia="Times New Roman" w:cs="Times New Roman"/>
      <w:b/>
      <w:bCs/>
      <w:kern w:val="32"/>
      <w:sz w:val="40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529F4"/>
    <w:pPr>
      <w:keepNext/>
      <w:tabs>
        <w:tab w:val="left" w:pos="567"/>
      </w:tabs>
      <w:outlineLvl w:val="1"/>
    </w:pPr>
    <w:rPr>
      <w:rFonts w:eastAsia="Times New Roman" w:cs="Times New Roman"/>
      <w:b/>
      <w:bCs/>
      <w:iCs/>
      <w:sz w:val="32"/>
      <w:szCs w:val="28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"/>
    <w:rsid w:val="000529F4"/>
    <w:rPr>
      <w:rFonts w:eastAsia="Times New Roman" w:cs="Times New Roman"/>
      <w:b/>
      <w:bCs/>
      <w:kern w:val="32"/>
      <w:sz w:val="40"/>
      <w:szCs w:val="32"/>
      <w:u w:val="single"/>
    </w:rPr>
  </w:style>
  <w:style w:type="character" w:customStyle="1" w:styleId="Titre2Car">
    <w:name w:val="Titre 2 Car"/>
    <w:link w:val="Titre2"/>
    <w:uiPriority w:val="9"/>
    <w:semiHidden/>
    <w:rsid w:val="000529F4"/>
    <w:rPr>
      <w:rFonts w:eastAsia="Times New Roman" w:cs="Times New Roman"/>
      <w:b/>
      <w:bCs/>
      <w:iCs/>
      <w:sz w:val="32"/>
      <w:szCs w:val="28"/>
      <w:u w:val="single"/>
    </w:rPr>
  </w:style>
  <w:style w:type="character" w:styleId="Lienhypertexte">
    <w:name w:val="Hyperlink"/>
    <w:uiPriority w:val="99"/>
    <w:unhideWhenUsed/>
    <w:rsid w:val="00FA6B88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D22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8F249D"/>
    <w:pPr>
      <w:ind w:left="708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836FA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836FA"/>
    <w:rPr>
      <w:rFonts w:ascii="Segoe UI" w:hAnsi="Segoe UI" w:cs="Segoe UI"/>
      <w:sz w:val="18"/>
      <w:szCs w:val="18"/>
      <w:lang w:eastAsia="en-US"/>
    </w:rPr>
  </w:style>
  <w:style w:type="table" w:customStyle="1" w:styleId="Grilledutableau1">
    <w:name w:val="Grille du tableau1"/>
    <w:basedOn w:val="TableauNormal"/>
    <w:next w:val="Grilledutableau"/>
    <w:uiPriority w:val="59"/>
    <w:rsid w:val="00E41F46"/>
    <w:rPr>
      <w:rFonts w:ascii="Times New Roman" w:eastAsiaTheme="minorHAnsi" w:hAnsi="Times New Roman" w:cs="Times New Roman"/>
      <w:sz w:val="24"/>
      <w:szCs w:val="24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10" Type="http://schemas.openxmlformats.org/officeDocument/2006/relationships/image" Target="media/image3.w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EDB01D-E6FE-4A6D-A8F5-462C5426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618</Words>
  <Characters>3401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Exercice III : Contrôles de la qualité d’un lait (5 points)</vt:lpstr>
    </vt:vector>
  </TitlesOfParts>
  <Company>http://labolycee.org</Company>
  <LinksUpToDate>false</LinksUpToDate>
  <CharactersWithSpaces>4011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Exercice III : Contrôles de la qualité d’un lait (5 points)</dc:title>
  <dc:subject>Bac S 2014 Pondichéry</dc:subject>
  <dc:creator>RB</dc:creator>
  <cp:keywords/>
  <cp:lastModifiedBy>Richard</cp:lastModifiedBy>
  <cp:revision>6</cp:revision>
  <cp:lastPrinted>2021-12-17T09:07:00Z</cp:lastPrinted>
  <dcterms:created xsi:type="dcterms:W3CDTF">2023-12-13T08:50:00Z</dcterms:created>
  <dcterms:modified xsi:type="dcterms:W3CDTF">2025-12-13T13:37:00Z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