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lledutableau"/>
        <w:tblW w:w="0" w:type="auto"/>
        <w:tblLook w:val="04A0"/>
      </w:tblPr>
      <w:tblGrid>
        <w:gridCol w:w="517"/>
        <w:gridCol w:w="2109"/>
        <w:gridCol w:w="459"/>
        <w:gridCol w:w="2835"/>
        <w:gridCol w:w="440"/>
        <w:gridCol w:w="2395"/>
        <w:gridCol w:w="533"/>
      </w:tblGrid>
      <w:tr w:rsidR="00A2289F" w:rsidTr="00A2289F">
        <w:tc>
          <w:tcPr>
            <w:tcW w:w="517" w:type="dxa"/>
          </w:tcPr>
          <w:p w:rsidR="00A2289F" w:rsidRDefault="00A2289F"/>
        </w:tc>
        <w:tc>
          <w:tcPr>
            <w:tcW w:w="2109" w:type="dxa"/>
          </w:tcPr>
          <w:p w:rsidR="00A2289F" w:rsidRPr="002D2643" w:rsidRDefault="00A2289F">
            <w:pPr>
              <w:rPr>
                <w:b/>
              </w:rPr>
            </w:pPr>
            <w:r w:rsidRPr="002D2643">
              <w:rPr>
                <w:b/>
              </w:rPr>
              <w:t>Contexte / contenu explicite</w:t>
            </w:r>
          </w:p>
        </w:tc>
        <w:tc>
          <w:tcPr>
            <w:tcW w:w="459" w:type="dxa"/>
          </w:tcPr>
          <w:p w:rsidR="00A2289F" w:rsidRDefault="00A2289F"/>
        </w:tc>
        <w:tc>
          <w:tcPr>
            <w:tcW w:w="2835" w:type="dxa"/>
          </w:tcPr>
          <w:p w:rsidR="00A2289F" w:rsidRPr="002D2643" w:rsidRDefault="00A2289F">
            <w:pPr>
              <w:rPr>
                <w:b/>
              </w:rPr>
            </w:pPr>
            <w:r w:rsidRPr="002D2643">
              <w:rPr>
                <w:b/>
              </w:rPr>
              <w:t>Construction / logique interne du document (chronologie, liens de causes à effets…)</w:t>
            </w:r>
          </w:p>
        </w:tc>
        <w:tc>
          <w:tcPr>
            <w:tcW w:w="440" w:type="dxa"/>
          </w:tcPr>
          <w:p w:rsidR="00A2289F" w:rsidRDefault="00A2289F"/>
        </w:tc>
        <w:tc>
          <w:tcPr>
            <w:tcW w:w="2395" w:type="dxa"/>
          </w:tcPr>
          <w:p w:rsidR="00A2289F" w:rsidRPr="002D2643" w:rsidRDefault="00A2289F" w:rsidP="00FA3737">
            <w:pPr>
              <w:rPr>
                <w:b/>
              </w:rPr>
            </w:pPr>
            <w:r w:rsidRPr="002D2643">
              <w:rPr>
                <w:b/>
              </w:rPr>
              <w:t>Stratégies de communication (nature du document, intention, ton, implicite…)</w:t>
            </w:r>
          </w:p>
        </w:tc>
        <w:tc>
          <w:tcPr>
            <w:tcW w:w="533" w:type="dxa"/>
          </w:tcPr>
          <w:p w:rsidR="00A2289F" w:rsidRDefault="00A2289F"/>
        </w:tc>
      </w:tr>
      <w:tr w:rsidR="00FA3737" w:rsidTr="00A2289F">
        <w:tc>
          <w:tcPr>
            <w:tcW w:w="517" w:type="dxa"/>
          </w:tcPr>
          <w:p w:rsidR="00FA3737" w:rsidRDefault="00FA3737">
            <w:r>
              <w:t>B1</w:t>
            </w:r>
          </w:p>
        </w:tc>
        <w:tc>
          <w:tcPr>
            <w:tcW w:w="2109" w:type="dxa"/>
          </w:tcPr>
          <w:p w:rsidR="00FA3737" w:rsidRDefault="00FA3737">
            <w:r>
              <w:t>Peut relever des informations détaillées sur le contexte (objet, enjeux, perspective narrative, expériences relatées etc.) et établir des liens entre elles.</w:t>
            </w:r>
          </w:p>
        </w:tc>
        <w:tc>
          <w:tcPr>
            <w:tcW w:w="459" w:type="dxa"/>
          </w:tcPr>
          <w:p w:rsidR="00FA3737" w:rsidRDefault="00FA3737">
            <w:r>
              <w:t>10</w:t>
            </w:r>
          </w:p>
        </w:tc>
        <w:tc>
          <w:tcPr>
            <w:tcW w:w="2835" w:type="dxa"/>
          </w:tcPr>
          <w:p w:rsidR="00FA3737" w:rsidRDefault="00FA3737">
            <w:r>
              <w:t>Peut relever l’essentiel des éléments porteurs de sens d’un document ou dossier : reconstituer le plan général d’un texte ; suivre les points principaux d’une discussion, d’un reportage ; identifier des liens de causalité simples, etc.</w:t>
            </w:r>
          </w:p>
        </w:tc>
        <w:tc>
          <w:tcPr>
            <w:tcW w:w="440" w:type="dxa"/>
          </w:tcPr>
          <w:p w:rsidR="00FA3737" w:rsidRDefault="00FA3737">
            <w:r>
              <w:t>10</w:t>
            </w:r>
          </w:p>
        </w:tc>
        <w:tc>
          <w:tcPr>
            <w:tcW w:w="2395" w:type="dxa"/>
          </w:tcPr>
          <w:p w:rsidR="00FA3737" w:rsidRDefault="00FA3737" w:rsidP="00FA3737">
            <w:r>
              <w:t xml:space="preserve">Peut identifier l’expression de points de vue, souhaits et/ou perspectives. </w:t>
            </w:r>
          </w:p>
        </w:tc>
        <w:tc>
          <w:tcPr>
            <w:tcW w:w="533" w:type="dxa"/>
          </w:tcPr>
          <w:p w:rsidR="00FA3737" w:rsidRDefault="00FA3737">
            <w:r>
              <w:t>10</w:t>
            </w:r>
          </w:p>
        </w:tc>
      </w:tr>
      <w:tr w:rsidR="00FA3737" w:rsidTr="00A2289F">
        <w:tc>
          <w:tcPr>
            <w:tcW w:w="517" w:type="dxa"/>
          </w:tcPr>
          <w:p w:rsidR="00FA3737" w:rsidRDefault="00FA3737">
            <w:r>
              <w:t>A2</w:t>
            </w:r>
          </w:p>
        </w:tc>
        <w:tc>
          <w:tcPr>
            <w:tcW w:w="2109" w:type="dxa"/>
          </w:tcPr>
          <w:p w:rsidR="00FA3737" w:rsidRDefault="00FA3737">
            <w:r>
              <w:t>Peut relever des informations explicites sur le contexte (thème, lieux, personnes, événements, etc.).</w:t>
            </w:r>
          </w:p>
        </w:tc>
        <w:tc>
          <w:tcPr>
            <w:tcW w:w="459" w:type="dxa"/>
          </w:tcPr>
          <w:p w:rsidR="00FA3737" w:rsidRDefault="00FA3737">
            <w:r>
              <w:t>5</w:t>
            </w:r>
          </w:p>
        </w:tc>
        <w:tc>
          <w:tcPr>
            <w:tcW w:w="2835" w:type="dxa"/>
          </w:tcPr>
          <w:p w:rsidR="00FA3737" w:rsidRDefault="00FA3737">
            <w:r>
              <w:t>Peut comprendre globalement un document ou dossier : identifier le sujet principal, regrouper des termes d’un même champ lexical.</w:t>
            </w:r>
          </w:p>
        </w:tc>
        <w:tc>
          <w:tcPr>
            <w:tcW w:w="440" w:type="dxa"/>
          </w:tcPr>
          <w:p w:rsidR="00FA3737" w:rsidRDefault="00FA3737">
            <w:r>
              <w:t>5</w:t>
            </w:r>
          </w:p>
        </w:tc>
        <w:tc>
          <w:tcPr>
            <w:tcW w:w="2395" w:type="dxa"/>
          </w:tcPr>
          <w:p w:rsidR="00FA3737" w:rsidRDefault="00FA3737">
            <w:r>
              <w:t>Peut identifier la nature du (ou des) documents et la mettre en lien avec quelques éléments du contenu.</w:t>
            </w:r>
          </w:p>
        </w:tc>
        <w:tc>
          <w:tcPr>
            <w:tcW w:w="533" w:type="dxa"/>
          </w:tcPr>
          <w:p w:rsidR="00FA3737" w:rsidRDefault="00FA3737">
            <w:r>
              <w:t>5</w:t>
            </w:r>
          </w:p>
        </w:tc>
      </w:tr>
      <w:tr w:rsidR="00FA3737" w:rsidTr="00A2289F">
        <w:tc>
          <w:tcPr>
            <w:tcW w:w="517" w:type="dxa"/>
          </w:tcPr>
          <w:p w:rsidR="00FA3737" w:rsidRDefault="00FA3737">
            <w:r>
              <w:t>A1</w:t>
            </w:r>
          </w:p>
        </w:tc>
        <w:tc>
          <w:tcPr>
            <w:tcW w:w="2109" w:type="dxa"/>
          </w:tcPr>
          <w:p w:rsidR="00FA3737" w:rsidRDefault="00FA3737">
            <w:r>
              <w:t>Peut relever des informations isolées simples et les articuler en partie les unes aux autres.</w:t>
            </w:r>
          </w:p>
        </w:tc>
        <w:tc>
          <w:tcPr>
            <w:tcW w:w="459" w:type="dxa"/>
          </w:tcPr>
          <w:p w:rsidR="00FA3737" w:rsidRDefault="00FA3737">
            <w:r>
              <w:t>3</w:t>
            </w:r>
          </w:p>
        </w:tc>
        <w:tc>
          <w:tcPr>
            <w:tcW w:w="2835" w:type="dxa"/>
          </w:tcPr>
          <w:p w:rsidR="00FA3737" w:rsidRDefault="00FA3737">
            <w:r>
              <w:t>Peut construire une amorce de compréhension en relevant des mots ou expressions.</w:t>
            </w:r>
          </w:p>
        </w:tc>
        <w:tc>
          <w:tcPr>
            <w:tcW w:w="440" w:type="dxa"/>
          </w:tcPr>
          <w:p w:rsidR="00FA3737" w:rsidRDefault="00FA3737">
            <w:r>
              <w:t>3</w:t>
            </w:r>
          </w:p>
        </w:tc>
        <w:tc>
          <w:tcPr>
            <w:tcW w:w="2395" w:type="dxa"/>
          </w:tcPr>
          <w:p w:rsidR="00FA3737" w:rsidRDefault="00FA3737">
            <w:r>
              <w:t>Peut relever quelques données ou caractéristiques évidentes d’un document (dates, titres, paragraphes, bande son, etc.)</w:t>
            </w:r>
          </w:p>
        </w:tc>
        <w:tc>
          <w:tcPr>
            <w:tcW w:w="533" w:type="dxa"/>
          </w:tcPr>
          <w:p w:rsidR="00FA3737" w:rsidRDefault="00FA3737">
            <w:r>
              <w:t>3</w:t>
            </w:r>
          </w:p>
        </w:tc>
      </w:tr>
      <w:tr w:rsidR="00FA3737" w:rsidTr="00A2289F">
        <w:tc>
          <w:tcPr>
            <w:tcW w:w="517" w:type="dxa"/>
          </w:tcPr>
          <w:p w:rsidR="00FA3737" w:rsidRDefault="00FA3737">
            <w:r>
              <w:t>Pré A1</w:t>
            </w:r>
          </w:p>
        </w:tc>
        <w:tc>
          <w:tcPr>
            <w:tcW w:w="2109" w:type="dxa"/>
          </w:tcPr>
          <w:p w:rsidR="00FA3737" w:rsidRDefault="00FA3737">
            <w:r>
              <w:t>Peut relever quelques données.</w:t>
            </w:r>
          </w:p>
        </w:tc>
        <w:tc>
          <w:tcPr>
            <w:tcW w:w="459" w:type="dxa"/>
          </w:tcPr>
          <w:p w:rsidR="00FA3737" w:rsidRDefault="00FA3737">
            <w:r>
              <w:t>1</w:t>
            </w:r>
          </w:p>
        </w:tc>
        <w:tc>
          <w:tcPr>
            <w:tcW w:w="2835" w:type="dxa"/>
          </w:tcPr>
          <w:p w:rsidR="00FA3737" w:rsidRDefault="00FA3737">
            <w:r>
              <w:t>Peut relever des mots transparents et/ou familiers.</w:t>
            </w:r>
          </w:p>
        </w:tc>
        <w:tc>
          <w:tcPr>
            <w:tcW w:w="440" w:type="dxa"/>
          </w:tcPr>
          <w:p w:rsidR="00FA3737" w:rsidRDefault="00FA3737">
            <w:r>
              <w:t>1</w:t>
            </w:r>
          </w:p>
        </w:tc>
        <w:tc>
          <w:tcPr>
            <w:tcW w:w="2395" w:type="dxa"/>
          </w:tcPr>
          <w:p w:rsidR="00FA3737" w:rsidRDefault="00FA3737">
            <w:r>
              <w:t>Peut relever quelques informations isolées simples</w:t>
            </w:r>
          </w:p>
        </w:tc>
        <w:tc>
          <w:tcPr>
            <w:tcW w:w="533" w:type="dxa"/>
          </w:tcPr>
          <w:p w:rsidR="00FA3737" w:rsidRDefault="00FA3737">
            <w:r>
              <w:t>1</w:t>
            </w:r>
          </w:p>
        </w:tc>
      </w:tr>
    </w:tbl>
    <w:p w:rsidR="00A81790" w:rsidRDefault="00A81790"/>
    <w:tbl>
      <w:tblPr>
        <w:tblStyle w:val="Grilledutableau"/>
        <w:tblW w:w="0" w:type="auto"/>
        <w:tblLook w:val="04A0"/>
      </w:tblPr>
      <w:tblGrid>
        <w:gridCol w:w="1028"/>
        <w:gridCol w:w="1046"/>
        <w:gridCol w:w="1046"/>
        <w:gridCol w:w="1053"/>
        <w:gridCol w:w="1079"/>
        <w:gridCol w:w="1079"/>
        <w:gridCol w:w="1225"/>
        <w:gridCol w:w="882"/>
        <w:gridCol w:w="850"/>
      </w:tblGrid>
      <w:tr w:rsidR="002D2643" w:rsidTr="002D2643">
        <w:tc>
          <w:tcPr>
            <w:tcW w:w="1028" w:type="dxa"/>
          </w:tcPr>
          <w:p w:rsidR="002D2643" w:rsidRDefault="002D2643">
            <w:r>
              <w:t>0</w:t>
            </w:r>
          </w:p>
        </w:tc>
        <w:tc>
          <w:tcPr>
            <w:tcW w:w="1046" w:type="dxa"/>
          </w:tcPr>
          <w:p w:rsidR="002D2643" w:rsidRDefault="002D2643">
            <w:r>
              <w:t>1-3</w:t>
            </w:r>
          </w:p>
        </w:tc>
        <w:tc>
          <w:tcPr>
            <w:tcW w:w="1046" w:type="dxa"/>
          </w:tcPr>
          <w:p w:rsidR="002D2643" w:rsidRDefault="002D2643">
            <w:r>
              <w:t>4-7</w:t>
            </w:r>
          </w:p>
        </w:tc>
        <w:tc>
          <w:tcPr>
            <w:tcW w:w="1053" w:type="dxa"/>
          </w:tcPr>
          <w:p w:rsidR="002D2643" w:rsidRDefault="002D2643">
            <w:r>
              <w:t>8-12</w:t>
            </w:r>
          </w:p>
        </w:tc>
        <w:tc>
          <w:tcPr>
            <w:tcW w:w="1079" w:type="dxa"/>
          </w:tcPr>
          <w:p w:rsidR="002D2643" w:rsidRDefault="002D2643">
            <w:r>
              <w:t>13-18</w:t>
            </w:r>
          </w:p>
        </w:tc>
        <w:tc>
          <w:tcPr>
            <w:tcW w:w="1079" w:type="dxa"/>
          </w:tcPr>
          <w:p w:rsidR="002D2643" w:rsidRDefault="002D2643">
            <w:r>
              <w:t>19-24</w:t>
            </w:r>
          </w:p>
        </w:tc>
        <w:tc>
          <w:tcPr>
            <w:tcW w:w="1225" w:type="dxa"/>
          </w:tcPr>
          <w:p w:rsidR="002D2643" w:rsidRDefault="002D2643">
            <w:r>
              <w:t>25-29</w:t>
            </w:r>
          </w:p>
        </w:tc>
        <w:tc>
          <w:tcPr>
            <w:tcW w:w="882" w:type="dxa"/>
          </w:tcPr>
          <w:p w:rsidR="002D2643" w:rsidRDefault="002D2643">
            <w:r>
              <w:t>30</w:t>
            </w:r>
          </w:p>
        </w:tc>
        <w:tc>
          <w:tcPr>
            <w:tcW w:w="850" w:type="dxa"/>
          </w:tcPr>
          <w:p w:rsidR="002D2643" w:rsidRDefault="002D2643">
            <w:r>
              <w:t>A2-B1</w:t>
            </w:r>
          </w:p>
          <w:p w:rsidR="002D2643" w:rsidRDefault="002D2643">
            <w:r>
              <w:t>visé</w:t>
            </w:r>
          </w:p>
        </w:tc>
      </w:tr>
      <w:tr w:rsidR="002D2643" w:rsidTr="002D2643">
        <w:tc>
          <w:tcPr>
            <w:tcW w:w="1028" w:type="dxa"/>
          </w:tcPr>
          <w:p w:rsidR="002D2643" w:rsidRDefault="002D2643">
            <w:r>
              <w:t>0</w:t>
            </w:r>
          </w:p>
        </w:tc>
        <w:tc>
          <w:tcPr>
            <w:tcW w:w="1046" w:type="dxa"/>
          </w:tcPr>
          <w:p w:rsidR="002D2643" w:rsidRDefault="002D2643">
            <w:r>
              <w:t>1-2-3-4</w:t>
            </w:r>
          </w:p>
        </w:tc>
        <w:tc>
          <w:tcPr>
            <w:tcW w:w="1046" w:type="dxa"/>
          </w:tcPr>
          <w:p w:rsidR="002D2643" w:rsidRDefault="002D2643">
            <w:r>
              <w:t>5-6-7</w:t>
            </w:r>
          </w:p>
        </w:tc>
        <w:tc>
          <w:tcPr>
            <w:tcW w:w="1053" w:type="dxa"/>
          </w:tcPr>
          <w:p w:rsidR="002D2643" w:rsidRDefault="002D2643">
            <w:r>
              <w:t>8-9</w:t>
            </w:r>
          </w:p>
        </w:tc>
        <w:tc>
          <w:tcPr>
            <w:tcW w:w="1079" w:type="dxa"/>
          </w:tcPr>
          <w:p w:rsidR="002D2643" w:rsidRDefault="002D2643">
            <w:r>
              <w:t>10-11-12-</w:t>
            </w:r>
          </w:p>
        </w:tc>
        <w:tc>
          <w:tcPr>
            <w:tcW w:w="1079" w:type="dxa"/>
          </w:tcPr>
          <w:p w:rsidR="002D2643" w:rsidRDefault="002D2643">
            <w:r>
              <w:t>13-14-15</w:t>
            </w:r>
          </w:p>
        </w:tc>
        <w:tc>
          <w:tcPr>
            <w:tcW w:w="1225" w:type="dxa"/>
          </w:tcPr>
          <w:p w:rsidR="002D2643" w:rsidRDefault="002D2643">
            <w:r>
              <w:t>16-17-18-19</w:t>
            </w:r>
          </w:p>
        </w:tc>
        <w:tc>
          <w:tcPr>
            <w:tcW w:w="882" w:type="dxa"/>
          </w:tcPr>
          <w:p w:rsidR="002D2643" w:rsidRDefault="002D2643">
            <w:r>
              <w:t>20</w:t>
            </w:r>
          </w:p>
        </w:tc>
        <w:tc>
          <w:tcPr>
            <w:tcW w:w="850" w:type="dxa"/>
          </w:tcPr>
          <w:p w:rsidR="002D2643" w:rsidRDefault="002D2643"/>
        </w:tc>
      </w:tr>
    </w:tbl>
    <w:p w:rsidR="00A81790" w:rsidRDefault="00A81790"/>
    <w:p w:rsidR="008B2349" w:rsidRDefault="008B2349"/>
    <w:sectPr w:rsidR="008B2349" w:rsidSect="00C408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FA3737"/>
    <w:rsid w:val="002D2643"/>
    <w:rsid w:val="008B2349"/>
    <w:rsid w:val="00A2289F"/>
    <w:rsid w:val="00A81790"/>
    <w:rsid w:val="00C408F6"/>
    <w:rsid w:val="00FA37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08F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A373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243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Emilie Huitric</dc:creator>
  <cp:lastModifiedBy>Emilie Huitric</cp:lastModifiedBy>
  <cp:revision>2</cp:revision>
  <dcterms:created xsi:type="dcterms:W3CDTF">2021-11-22T12:01:00Z</dcterms:created>
  <dcterms:modified xsi:type="dcterms:W3CDTF">2021-11-22T12:44:00Z</dcterms:modified>
</cp:coreProperties>
</file>